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069A4" w:rsidRDefault="006069A4" w:rsidP="009168C6">
      <w:pPr>
        <w:ind w:left="360" w:hanging="360"/>
      </w:pPr>
    </w:p>
    <w:p w14:paraId="0A37501D" w14:textId="77777777" w:rsidR="006069A4" w:rsidRDefault="006069A4" w:rsidP="009168C6">
      <w:pPr>
        <w:ind w:left="360" w:hanging="360"/>
      </w:pPr>
    </w:p>
    <w:p w14:paraId="5DAB6C7B" w14:textId="77777777" w:rsidR="006069A4" w:rsidRDefault="006069A4" w:rsidP="009168C6">
      <w:pPr>
        <w:ind w:left="360" w:hanging="360"/>
      </w:pPr>
    </w:p>
    <w:p w14:paraId="02EB378F" w14:textId="77777777" w:rsidR="006069A4" w:rsidRDefault="006069A4" w:rsidP="009168C6">
      <w:pPr>
        <w:ind w:left="360" w:hanging="360"/>
      </w:pPr>
    </w:p>
    <w:p w14:paraId="6A05A809" w14:textId="77777777" w:rsidR="006069A4" w:rsidRDefault="006069A4" w:rsidP="009168C6">
      <w:pPr>
        <w:ind w:left="360" w:hanging="360"/>
      </w:pPr>
    </w:p>
    <w:p w14:paraId="5A39BBE3" w14:textId="77777777" w:rsidR="006069A4" w:rsidRDefault="006069A4" w:rsidP="009168C6">
      <w:pPr>
        <w:ind w:left="360" w:hanging="360"/>
      </w:pPr>
    </w:p>
    <w:p w14:paraId="41C8F396" w14:textId="77777777" w:rsidR="006069A4" w:rsidRDefault="006069A4" w:rsidP="009168C6">
      <w:pPr>
        <w:ind w:left="360" w:hanging="360"/>
      </w:pPr>
    </w:p>
    <w:p w14:paraId="72A3D3EC" w14:textId="77777777" w:rsidR="006069A4" w:rsidRDefault="006069A4" w:rsidP="009168C6">
      <w:pPr>
        <w:ind w:left="360" w:hanging="360"/>
      </w:pPr>
    </w:p>
    <w:p w14:paraId="0D0B940D" w14:textId="77777777" w:rsidR="006069A4" w:rsidRDefault="006069A4" w:rsidP="009168C6">
      <w:pPr>
        <w:ind w:left="360" w:hanging="360"/>
      </w:pPr>
    </w:p>
    <w:p w14:paraId="0E27B00A" w14:textId="77777777" w:rsidR="006069A4" w:rsidRDefault="006069A4" w:rsidP="009168C6">
      <w:pPr>
        <w:ind w:left="360" w:hanging="360"/>
      </w:pPr>
    </w:p>
    <w:p w14:paraId="60061E4C" w14:textId="77777777" w:rsidR="006069A4" w:rsidRDefault="006069A4" w:rsidP="009168C6">
      <w:pPr>
        <w:ind w:left="360" w:hanging="360"/>
      </w:pPr>
    </w:p>
    <w:p w14:paraId="44EAFD9C" w14:textId="77777777" w:rsidR="006069A4" w:rsidRDefault="006069A4" w:rsidP="009168C6">
      <w:pPr>
        <w:ind w:left="360" w:hanging="360"/>
      </w:pPr>
    </w:p>
    <w:p w14:paraId="4B94D5A5" w14:textId="77777777" w:rsidR="006069A4" w:rsidRDefault="006069A4" w:rsidP="009168C6">
      <w:pPr>
        <w:ind w:left="360" w:hanging="360"/>
      </w:pPr>
    </w:p>
    <w:p w14:paraId="3DEEC669" w14:textId="77777777" w:rsidR="006069A4" w:rsidRDefault="006069A4" w:rsidP="009168C6">
      <w:pPr>
        <w:ind w:left="360" w:hanging="360"/>
      </w:pPr>
    </w:p>
    <w:p w14:paraId="3656B9AB" w14:textId="77777777" w:rsidR="006069A4" w:rsidRDefault="006069A4" w:rsidP="009168C6">
      <w:pPr>
        <w:ind w:left="360" w:hanging="360"/>
      </w:pPr>
    </w:p>
    <w:p w14:paraId="45FB0818" w14:textId="77777777" w:rsidR="006069A4" w:rsidRDefault="006069A4" w:rsidP="009168C6">
      <w:pPr>
        <w:ind w:left="360" w:hanging="360"/>
      </w:pPr>
    </w:p>
    <w:p w14:paraId="049F31CB" w14:textId="77777777" w:rsidR="006069A4" w:rsidRDefault="006069A4" w:rsidP="009168C6">
      <w:pPr>
        <w:ind w:left="360" w:hanging="360"/>
      </w:pPr>
    </w:p>
    <w:p w14:paraId="53128261" w14:textId="77777777" w:rsidR="006069A4" w:rsidRDefault="006069A4" w:rsidP="009168C6">
      <w:pPr>
        <w:ind w:left="360" w:hanging="360"/>
        <w:rPr>
          <w:b/>
          <w:bCs/>
          <w:sz w:val="44"/>
          <w:szCs w:val="44"/>
        </w:rPr>
      </w:pPr>
    </w:p>
    <w:p w14:paraId="62486C05" w14:textId="77777777" w:rsidR="006B69F6" w:rsidRDefault="006B69F6" w:rsidP="009168C6">
      <w:pPr>
        <w:ind w:left="360" w:hanging="360"/>
        <w:rPr>
          <w:b/>
          <w:bCs/>
          <w:sz w:val="44"/>
          <w:szCs w:val="44"/>
        </w:rPr>
      </w:pPr>
    </w:p>
    <w:p w14:paraId="4101652C" w14:textId="77777777" w:rsidR="006B69F6" w:rsidRDefault="006B69F6" w:rsidP="009168C6">
      <w:pPr>
        <w:ind w:left="360" w:hanging="360"/>
        <w:rPr>
          <w:b/>
          <w:bCs/>
          <w:sz w:val="44"/>
          <w:szCs w:val="44"/>
        </w:rPr>
      </w:pPr>
    </w:p>
    <w:p w14:paraId="4B99056E" w14:textId="77777777" w:rsidR="006B69F6" w:rsidRDefault="006B69F6" w:rsidP="009168C6">
      <w:pPr>
        <w:ind w:left="360" w:hanging="360"/>
        <w:rPr>
          <w:b/>
          <w:bCs/>
          <w:sz w:val="44"/>
          <w:szCs w:val="44"/>
        </w:rPr>
      </w:pPr>
    </w:p>
    <w:p w14:paraId="07789FD3" w14:textId="134E6A95" w:rsidR="006069A4" w:rsidRPr="006B69F6" w:rsidRDefault="006069A4" w:rsidP="009168C6">
      <w:pPr>
        <w:ind w:left="360" w:hanging="360"/>
        <w:rPr>
          <w:b/>
          <w:bCs/>
          <w:sz w:val="56"/>
          <w:szCs w:val="56"/>
        </w:rPr>
      </w:pPr>
      <w:r w:rsidRPr="006B69F6">
        <w:rPr>
          <w:b/>
          <w:bCs/>
          <w:sz w:val="56"/>
          <w:szCs w:val="56"/>
        </w:rPr>
        <w:t>TOIMINTA</w:t>
      </w:r>
      <w:r w:rsidR="00F75BA7">
        <w:rPr>
          <w:b/>
          <w:bCs/>
          <w:sz w:val="56"/>
          <w:szCs w:val="56"/>
        </w:rPr>
        <w:t>SUUNNITELMA</w:t>
      </w:r>
      <w:r w:rsidRPr="006B69F6">
        <w:rPr>
          <w:b/>
          <w:bCs/>
          <w:sz w:val="56"/>
          <w:szCs w:val="56"/>
        </w:rPr>
        <w:t xml:space="preserve"> 20</w:t>
      </w:r>
      <w:r w:rsidR="007C39EE">
        <w:rPr>
          <w:b/>
          <w:bCs/>
          <w:sz w:val="56"/>
          <w:szCs w:val="56"/>
        </w:rPr>
        <w:t>2</w:t>
      </w:r>
      <w:r w:rsidR="00053C62">
        <w:rPr>
          <w:b/>
          <w:bCs/>
          <w:sz w:val="56"/>
          <w:szCs w:val="56"/>
        </w:rPr>
        <w:t>4</w:t>
      </w:r>
    </w:p>
    <w:p w14:paraId="689138CB" w14:textId="77777777" w:rsidR="006069A4" w:rsidRPr="006B69F6" w:rsidRDefault="006069A4" w:rsidP="009168C6">
      <w:pPr>
        <w:ind w:left="360" w:hanging="360"/>
        <w:rPr>
          <w:b/>
          <w:bCs/>
          <w:sz w:val="56"/>
          <w:szCs w:val="56"/>
        </w:rPr>
      </w:pPr>
      <w:r w:rsidRPr="006B69F6">
        <w:rPr>
          <w:b/>
          <w:bCs/>
          <w:sz w:val="56"/>
          <w:szCs w:val="56"/>
        </w:rPr>
        <w:t>SUOMEN TENNISLIITTO</w:t>
      </w:r>
    </w:p>
    <w:p w14:paraId="1299C43A" w14:textId="77777777" w:rsidR="006069A4" w:rsidRDefault="006069A4" w:rsidP="009168C6">
      <w:pPr>
        <w:ind w:left="360" w:hanging="360"/>
      </w:pPr>
    </w:p>
    <w:p w14:paraId="3AA51AE6" w14:textId="1C994C83" w:rsidR="002830AA" w:rsidRDefault="006069A4" w:rsidP="007C39EE">
      <w:r>
        <w:br w:type="page"/>
      </w:r>
    </w:p>
    <w:sdt>
      <w:sdtPr>
        <w:rPr>
          <w:rFonts w:ascii="Times New Roman" w:eastAsia="Times New Roman" w:hAnsi="Times New Roman" w:cs="Times New Roman"/>
          <w:b w:val="0"/>
          <w:bCs w:val="0"/>
          <w:color w:val="auto"/>
          <w:sz w:val="24"/>
          <w:szCs w:val="24"/>
        </w:rPr>
        <w:id w:val="-1876764750"/>
        <w:docPartObj>
          <w:docPartGallery w:val="Table of Contents"/>
          <w:docPartUnique/>
        </w:docPartObj>
      </w:sdtPr>
      <w:sdtEndPr>
        <w:rPr>
          <w:noProof/>
        </w:rPr>
      </w:sdtEndPr>
      <w:sdtContent>
        <w:p w14:paraId="46C15DBF" w14:textId="21A4BDCA" w:rsidR="007C39EE" w:rsidRDefault="007C39EE">
          <w:pPr>
            <w:pStyle w:val="Sisllysluettelonotsikko"/>
          </w:pPr>
          <w:r>
            <w:t>Sisällysluettelo</w:t>
          </w:r>
        </w:p>
        <w:p w14:paraId="20F26B51" w14:textId="187785C6" w:rsidR="00807225" w:rsidRDefault="007C39EE">
          <w:pPr>
            <w:pStyle w:val="Sisluet1"/>
            <w:rPr>
              <w:rFonts w:eastAsiaTheme="minorEastAsia" w:cstheme="minorBidi"/>
              <w:b w:val="0"/>
              <w:bCs w:val="0"/>
              <w:caps w:val="0"/>
              <w:noProof/>
              <w:kern w:val="2"/>
              <w:sz w:val="24"/>
              <w:szCs w:val="24"/>
              <w14:ligatures w14:val="standardContextual"/>
            </w:rPr>
          </w:pPr>
          <w:r>
            <w:fldChar w:fldCharType="begin"/>
          </w:r>
          <w:r>
            <w:instrText>TOC \o "1-3" \h \z \u</w:instrText>
          </w:r>
          <w:r>
            <w:fldChar w:fldCharType="separate"/>
          </w:r>
          <w:hyperlink w:anchor="_Toc148297697" w:history="1">
            <w:r w:rsidR="00807225" w:rsidRPr="00D5769F">
              <w:rPr>
                <w:rStyle w:val="Hyperlinkki"/>
                <w:noProof/>
              </w:rPr>
              <w:t>1.</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Vastuullisuusohjelma</w:t>
            </w:r>
            <w:r w:rsidR="00807225">
              <w:rPr>
                <w:noProof/>
                <w:webHidden/>
              </w:rPr>
              <w:tab/>
            </w:r>
            <w:r w:rsidR="00807225">
              <w:rPr>
                <w:noProof/>
                <w:webHidden/>
              </w:rPr>
              <w:fldChar w:fldCharType="begin"/>
            </w:r>
            <w:r w:rsidR="00807225">
              <w:rPr>
                <w:noProof/>
                <w:webHidden/>
              </w:rPr>
              <w:instrText xml:space="preserve"> PAGEREF _Toc148297697 \h </w:instrText>
            </w:r>
            <w:r w:rsidR="00807225">
              <w:rPr>
                <w:noProof/>
                <w:webHidden/>
              </w:rPr>
            </w:r>
            <w:r w:rsidR="00807225">
              <w:rPr>
                <w:noProof/>
                <w:webHidden/>
              </w:rPr>
              <w:fldChar w:fldCharType="separate"/>
            </w:r>
            <w:r w:rsidR="00807225">
              <w:rPr>
                <w:noProof/>
                <w:webHidden/>
              </w:rPr>
              <w:t>3</w:t>
            </w:r>
            <w:r w:rsidR="00807225">
              <w:rPr>
                <w:noProof/>
                <w:webHidden/>
              </w:rPr>
              <w:fldChar w:fldCharType="end"/>
            </w:r>
          </w:hyperlink>
        </w:p>
        <w:p w14:paraId="0F0BC378" w14:textId="1E52D431" w:rsidR="00807225" w:rsidRDefault="00000000">
          <w:pPr>
            <w:pStyle w:val="Sisluet1"/>
            <w:rPr>
              <w:rFonts w:eastAsiaTheme="minorEastAsia" w:cstheme="minorBidi"/>
              <w:b w:val="0"/>
              <w:bCs w:val="0"/>
              <w:caps w:val="0"/>
              <w:noProof/>
              <w:kern w:val="2"/>
              <w:sz w:val="24"/>
              <w:szCs w:val="24"/>
              <w14:ligatures w14:val="standardContextual"/>
            </w:rPr>
          </w:pPr>
          <w:hyperlink w:anchor="_Toc148297698" w:history="1">
            <w:r w:rsidR="00807225" w:rsidRPr="00D5769F">
              <w:rPr>
                <w:rStyle w:val="Hyperlinkki"/>
                <w:noProof/>
              </w:rPr>
              <w:t>2.</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Seura- ja nuorisotoiminta</w:t>
            </w:r>
            <w:r w:rsidR="00807225">
              <w:rPr>
                <w:noProof/>
                <w:webHidden/>
              </w:rPr>
              <w:tab/>
            </w:r>
            <w:r w:rsidR="00807225">
              <w:rPr>
                <w:noProof/>
                <w:webHidden/>
              </w:rPr>
              <w:fldChar w:fldCharType="begin"/>
            </w:r>
            <w:r w:rsidR="00807225">
              <w:rPr>
                <w:noProof/>
                <w:webHidden/>
              </w:rPr>
              <w:instrText xml:space="preserve"> PAGEREF _Toc148297698 \h </w:instrText>
            </w:r>
            <w:r w:rsidR="00807225">
              <w:rPr>
                <w:noProof/>
                <w:webHidden/>
              </w:rPr>
            </w:r>
            <w:r w:rsidR="00807225">
              <w:rPr>
                <w:noProof/>
                <w:webHidden/>
              </w:rPr>
              <w:fldChar w:fldCharType="separate"/>
            </w:r>
            <w:r w:rsidR="00807225">
              <w:rPr>
                <w:noProof/>
                <w:webHidden/>
              </w:rPr>
              <w:t>6</w:t>
            </w:r>
            <w:r w:rsidR="00807225">
              <w:rPr>
                <w:noProof/>
                <w:webHidden/>
              </w:rPr>
              <w:fldChar w:fldCharType="end"/>
            </w:r>
          </w:hyperlink>
        </w:p>
        <w:p w14:paraId="5156792E" w14:textId="508437C0" w:rsidR="00807225" w:rsidRDefault="00000000">
          <w:pPr>
            <w:pStyle w:val="Sisluet1"/>
            <w:rPr>
              <w:rFonts w:eastAsiaTheme="minorEastAsia" w:cstheme="minorBidi"/>
              <w:b w:val="0"/>
              <w:bCs w:val="0"/>
              <w:caps w:val="0"/>
              <w:noProof/>
              <w:kern w:val="2"/>
              <w:sz w:val="24"/>
              <w:szCs w:val="24"/>
              <w14:ligatures w14:val="standardContextual"/>
            </w:rPr>
          </w:pPr>
          <w:hyperlink w:anchor="_Toc148297699" w:history="1">
            <w:r w:rsidR="00807225" w:rsidRPr="00D5769F">
              <w:rPr>
                <w:rStyle w:val="Hyperlinkki"/>
                <w:noProof/>
              </w:rPr>
              <w:t>3.</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Kilpailutoiminta</w:t>
            </w:r>
            <w:r w:rsidR="00807225">
              <w:rPr>
                <w:noProof/>
                <w:webHidden/>
              </w:rPr>
              <w:tab/>
            </w:r>
            <w:r w:rsidR="00807225">
              <w:rPr>
                <w:noProof/>
                <w:webHidden/>
              </w:rPr>
              <w:fldChar w:fldCharType="begin"/>
            </w:r>
            <w:r w:rsidR="00807225">
              <w:rPr>
                <w:noProof/>
                <w:webHidden/>
              </w:rPr>
              <w:instrText xml:space="preserve"> PAGEREF _Toc148297699 \h </w:instrText>
            </w:r>
            <w:r w:rsidR="00807225">
              <w:rPr>
                <w:noProof/>
                <w:webHidden/>
              </w:rPr>
            </w:r>
            <w:r w:rsidR="00807225">
              <w:rPr>
                <w:noProof/>
                <w:webHidden/>
              </w:rPr>
              <w:fldChar w:fldCharType="separate"/>
            </w:r>
            <w:r w:rsidR="00807225">
              <w:rPr>
                <w:noProof/>
                <w:webHidden/>
              </w:rPr>
              <w:t>9</w:t>
            </w:r>
            <w:r w:rsidR="00807225">
              <w:rPr>
                <w:noProof/>
                <w:webHidden/>
              </w:rPr>
              <w:fldChar w:fldCharType="end"/>
            </w:r>
          </w:hyperlink>
        </w:p>
        <w:p w14:paraId="7D73C874" w14:textId="351EC916" w:rsidR="00807225" w:rsidRDefault="00000000">
          <w:pPr>
            <w:pStyle w:val="Sisluet1"/>
            <w:rPr>
              <w:rFonts w:eastAsiaTheme="minorEastAsia" w:cstheme="minorBidi"/>
              <w:b w:val="0"/>
              <w:bCs w:val="0"/>
              <w:caps w:val="0"/>
              <w:noProof/>
              <w:kern w:val="2"/>
              <w:sz w:val="24"/>
              <w:szCs w:val="24"/>
              <w14:ligatures w14:val="standardContextual"/>
            </w:rPr>
          </w:pPr>
          <w:hyperlink w:anchor="_Toc148297700" w:history="1">
            <w:r w:rsidR="00807225" w:rsidRPr="00D5769F">
              <w:rPr>
                <w:rStyle w:val="Hyperlinkki"/>
                <w:noProof/>
              </w:rPr>
              <w:t>4.</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Huippu-urheilu</w:t>
            </w:r>
            <w:r w:rsidR="00807225">
              <w:rPr>
                <w:noProof/>
                <w:webHidden/>
              </w:rPr>
              <w:tab/>
            </w:r>
            <w:r w:rsidR="00807225">
              <w:rPr>
                <w:noProof/>
                <w:webHidden/>
              </w:rPr>
              <w:fldChar w:fldCharType="begin"/>
            </w:r>
            <w:r w:rsidR="00807225">
              <w:rPr>
                <w:noProof/>
                <w:webHidden/>
              </w:rPr>
              <w:instrText xml:space="preserve"> PAGEREF _Toc148297700 \h </w:instrText>
            </w:r>
            <w:r w:rsidR="00807225">
              <w:rPr>
                <w:noProof/>
                <w:webHidden/>
              </w:rPr>
            </w:r>
            <w:r w:rsidR="00807225">
              <w:rPr>
                <w:noProof/>
                <w:webHidden/>
              </w:rPr>
              <w:fldChar w:fldCharType="separate"/>
            </w:r>
            <w:r w:rsidR="00807225">
              <w:rPr>
                <w:noProof/>
                <w:webHidden/>
              </w:rPr>
              <w:t>13</w:t>
            </w:r>
            <w:r w:rsidR="00807225">
              <w:rPr>
                <w:noProof/>
                <w:webHidden/>
              </w:rPr>
              <w:fldChar w:fldCharType="end"/>
            </w:r>
          </w:hyperlink>
        </w:p>
        <w:p w14:paraId="5DDDF5D0" w14:textId="70D0ACDB" w:rsidR="00807225" w:rsidRDefault="00000000">
          <w:pPr>
            <w:pStyle w:val="Sisluet1"/>
            <w:rPr>
              <w:rFonts w:eastAsiaTheme="minorEastAsia" w:cstheme="minorBidi"/>
              <w:b w:val="0"/>
              <w:bCs w:val="0"/>
              <w:caps w:val="0"/>
              <w:noProof/>
              <w:kern w:val="2"/>
              <w:sz w:val="24"/>
              <w:szCs w:val="24"/>
              <w14:ligatures w14:val="standardContextual"/>
            </w:rPr>
          </w:pPr>
          <w:hyperlink w:anchor="_Toc148297701" w:history="1">
            <w:r w:rsidR="00807225" w:rsidRPr="00D5769F">
              <w:rPr>
                <w:rStyle w:val="Hyperlinkki"/>
                <w:noProof/>
              </w:rPr>
              <w:t>5.</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Tapahtumat</w:t>
            </w:r>
            <w:r w:rsidR="00807225">
              <w:rPr>
                <w:noProof/>
                <w:webHidden/>
              </w:rPr>
              <w:tab/>
            </w:r>
            <w:r w:rsidR="00807225">
              <w:rPr>
                <w:noProof/>
                <w:webHidden/>
              </w:rPr>
              <w:fldChar w:fldCharType="begin"/>
            </w:r>
            <w:r w:rsidR="00807225">
              <w:rPr>
                <w:noProof/>
                <w:webHidden/>
              </w:rPr>
              <w:instrText xml:space="preserve"> PAGEREF _Toc148297701 \h </w:instrText>
            </w:r>
            <w:r w:rsidR="00807225">
              <w:rPr>
                <w:noProof/>
                <w:webHidden/>
              </w:rPr>
            </w:r>
            <w:r w:rsidR="00807225">
              <w:rPr>
                <w:noProof/>
                <w:webHidden/>
              </w:rPr>
              <w:fldChar w:fldCharType="separate"/>
            </w:r>
            <w:r w:rsidR="00807225">
              <w:rPr>
                <w:noProof/>
                <w:webHidden/>
              </w:rPr>
              <w:t>18</w:t>
            </w:r>
            <w:r w:rsidR="00807225">
              <w:rPr>
                <w:noProof/>
                <w:webHidden/>
              </w:rPr>
              <w:fldChar w:fldCharType="end"/>
            </w:r>
          </w:hyperlink>
        </w:p>
        <w:p w14:paraId="272C0727" w14:textId="0FAE211F" w:rsidR="00807225" w:rsidRDefault="00000000">
          <w:pPr>
            <w:pStyle w:val="Sisluet1"/>
            <w:rPr>
              <w:rFonts w:eastAsiaTheme="minorEastAsia" w:cstheme="minorBidi"/>
              <w:b w:val="0"/>
              <w:bCs w:val="0"/>
              <w:caps w:val="0"/>
              <w:noProof/>
              <w:kern w:val="2"/>
              <w:sz w:val="24"/>
              <w:szCs w:val="24"/>
              <w14:ligatures w14:val="standardContextual"/>
            </w:rPr>
          </w:pPr>
          <w:hyperlink w:anchor="_Toc148297702" w:history="1">
            <w:r w:rsidR="00807225" w:rsidRPr="00D5769F">
              <w:rPr>
                <w:rStyle w:val="Hyperlinkki"/>
                <w:noProof/>
              </w:rPr>
              <w:t>6.</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Viestintä</w:t>
            </w:r>
            <w:r w:rsidR="00807225">
              <w:rPr>
                <w:noProof/>
                <w:webHidden/>
              </w:rPr>
              <w:tab/>
            </w:r>
            <w:r w:rsidR="00807225">
              <w:rPr>
                <w:noProof/>
                <w:webHidden/>
              </w:rPr>
              <w:fldChar w:fldCharType="begin"/>
            </w:r>
            <w:r w:rsidR="00807225">
              <w:rPr>
                <w:noProof/>
                <w:webHidden/>
              </w:rPr>
              <w:instrText xml:space="preserve"> PAGEREF _Toc148297702 \h </w:instrText>
            </w:r>
            <w:r w:rsidR="00807225">
              <w:rPr>
                <w:noProof/>
                <w:webHidden/>
              </w:rPr>
            </w:r>
            <w:r w:rsidR="00807225">
              <w:rPr>
                <w:noProof/>
                <w:webHidden/>
              </w:rPr>
              <w:fldChar w:fldCharType="separate"/>
            </w:r>
            <w:r w:rsidR="00807225">
              <w:rPr>
                <w:noProof/>
                <w:webHidden/>
              </w:rPr>
              <w:t>19</w:t>
            </w:r>
            <w:r w:rsidR="00807225">
              <w:rPr>
                <w:noProof/>
                <w:webHidden/>
              </w:rPr>
              <w:fldChar w:fldCharType="end"/>
            </w:r>
          </w:hyperlink>
        </w:p>
        <w:p w14:paraId="5F1B2DCC" w14:textId="63B6DDED" w:rsidR="00807225" w:rsidRDefault="00000000">
          <w:pPr>
            <w:pStyle w:val="Sisluet1"/>
            <w:rPr>
              <w:rFonts w:eastAsiaTheme="minorEastAsia" w:cstheme="minorBidi"/>
              <w:b w:val="0"/>
              <w:bCs w:val="0"/>
              <w:caps w:val="0"/>
              <w:noProof/>
              <w:kern w:val="2"/>
              <w:sz w:val="24"/>
              <w:szCs w:val="24"/>
              <w14:ligatures w14:val="standardContextual"/>
            </w:rPr>
          </w:pPr>
          <w:hyperlink w:anchor="_Toc148297703" w:history="1">
            <w:r w:rsidR="00807225" w:rsidRPr="00D5769F">
              <w:rPr>
                <w:rStyle w:val="Hyperlinkki"/>
                <w:noProof/>
              </w:rPr>
              <w:t>7.</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Digitalisaatio</w:t>
            </w:r>
            <w:r w:rsidR="00807225">
              <w:rPr>
                <w:noProof/>
                <w:webHidden/>
              </w:rPr>
              <w:tab/>
            </w:r>
            <w:r w:rsidR="00807225">
              <w:rPr>
                <w:noProof/>
                <w:webHidden/>
              </w:rPr>
              <w:fldChar w:fldCharType="begin"/>
            </w:r>
            <w:r w:rsidR="00807225">
              <w:rPr>
                <w:noProof/>
                <w:webHidden/>
              </w:rPr>
              <w:instrText xml:space="preserve"> PAGEREF _Toc148297703 \h </w:instrText>
            </w:r>
            <w:r w:rsidR="00807225">
              <w:rPr>
                <w:noProof/>
                <w:webHidden/>
              </w:rPr>
            </w:r>
            <w:r w:rsidR="00807225">
              <w:rPr>
                <w:noProof/>
                <w:webHidden/>
              </w:rPr>
              <w:fldChar w:fldCharType="separate"/>
            </w:r>
            <w:r w:rsidR="00807225">
              <w:rPr>
                <w:noProof/>
                <w:webHidden/>
              </w:rPr>
              <w:t>20</w:t>
            </w:r>
            <w:r w:rsidR="00807225">
              <w:rPr>
                <w:noProof/>
                <w:webHidden/>
              </w:rPr>
              <w:fldChar w:fldCharType="end"/>
            </w:r>
          </w:hyperlink>
        </w:p>
        <w:p w14:paraId="30B8C1A7" w14:textId="230B7BDD" w:rsidR="00807225" w:rsidRDefault="00000000">
          <w:pPr>
            <w:pStyle w:val="Sisluet1"/>
            <w:rPr>
              <w:rFonts w:eastAsiaTheme="minorEastAsia" w:cstheme="minorBidi"/>
              <w:b w:val="0"/>
              <w:bCs w:val="0"/>
              <w:caps w:val="0"/>
              <w:noProof/>
              <w:kern w:val="2"/>
              <w:sz w:val="24"/>
              <w:szCs w:val="24"/>
              <w14:ligatures w14:val="standardContextual"/>
            </w:rPr>
          </w:pPr>
          <w:hyperlink w:anchor="_Toc148297704" w:history="1">
            <w:r w:rsidR="00807225" w:rsidRPr="00D5769F">
              <w:rPr>
                <w:rStyle w:val="Hyperlinkki"/>
                <w:noProof/>
              </w:rPr>
              <w:t>8.</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Osaamisen kehittäminen</w:t>
            </w:r>
            <w:r w:rsidR="00807225">
              <w:rPr>
                <w:noProof/>
                <w:webHidden/>
              </w:rPr>
              <w:tab/>
            </w:r>
            <w:r w:rsidR="00807225">
              <w:rPr>
                <w:noProof/>
                <w:webHidden/>
              </w:rPr>
              <w:fldChar w:fldCharType="begin"/>
            </w:r>
            <w:r w:rsidR="00807225">
              <w:rPr>
                <w:noProof/>
                <w:webHidden/>
              </w:rPr>
              <w:instrText xml:space="preserve"> PAGEREF _Toc148297704 \h </w:instrText>
            </w:r>
            <w:r w:rsidR="00807225">
              <w:rPr>
                <w:noProof/>
                <w:webHidden/>
              </w:rPr>
            </w:r>
            <w:r w:rsidR="00807225">
              <w:rPr>
                <w:noProof/>
                <w:webHidden/>
              </w:rPr>
              <w:fldChar w:fldCharType="separate"/>
            </w:r>
            <w:r w:rsidR="00807225">
              <w:rPr>
                <w:noProof/>
                <w:webHidden/>
              </w:rPr>
              <w:t>22</w:t>
            </w:r>
            <w:r w:rsidR="00807225">
              <w:rPr>
                <w:noProof/>
                <w:webHidden/>
              </w:rPr>
              <w:fldChar w:fldCharType="end"/>
            </w:r>
          </w:hyperlink>
        </w:p>
        <w:p w14:paraId="3AE9F5A4" w14:textId="194DF1E8" w:rsidR="00807225" w:rsidRDefault="00000000">
          <w:pPr>
            <w:pStyle w:val="Sisluet1"/>
            <w:rPr>
              <w:rFonts w:eastAsiaTheme="minorEastAsia" w:cstheme="minorBidi"/>
              <w:b w:val="0"/>
              <w:bCs w:val="0"/>
              <w:caps w:val="0"/>
              <w:noProof/>
              <w:kern w:val="2"/>
              <w:sz w:val="24"/>
              <w:szCs w:val="24"/>
              <w14:ligatures w14:val="standardContextual"/>
            </w:rPr>
          </w:pPr>
          <w:hyperlink w:anchor="_Toc148297705" w:history="1">
            <w:r w:rsidR="00807225" w:rsidRPr="00D5769F">
              <w:rPr>
                <w:rStyle w:val="Hyperlinkki"/>
                <w:noProof/>
              </w:rPr>
              <w:t>9.</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Resurssit</w:t>
            </w:r>
            <w:r w:rsidR="00807225">
              <w:rPr>
                <w:noProof/>
                <w:webHidden/>
              </w:rPr>
              <w:tab/>
            </w:r>
            <w:r w:rsidR="00807225">
              <w:rPr>
                <w:noProof/>
                <w:webHidden/>
              </w:rPr>
              <w:fldChar w:fldCharType="begin"/>
            </w:r>
            <w:r w:rsidR="00807225">
              <w:rPr>
                <w:noProof/>
                <w:webHidden/>
              </w:rPr>
              <w:instrText xml:space="preserve"> PAGEREF _Toc148297705 \h </w:instrText>
            </w:r>
            <w:r w:rsidR="00807225">
              <w:rPr>
                <w:noProof/>
                <w:webHidden/>
              </w:rPr>
            </w:r>
            <w:r w:rsidR="00807225">
              <w:rPr>
                <w:noProof/>
                <w:webHidden/>
              </w:rPr>
              <w:fldChar w:fldCharType="separate"/>
            </w:r>
            <w:r w:rsidR="00807225">
              <w:rPr>
                <w:noProof/>
                <w:webHidden/>
              </w:rPr>
              <w:t>25</w:t>
            </w:r>
            <w:r w:rsidR="00807225">
              <w:rPr>
                <w:noProof/>
                <w:webHidden/>
              </w:rPr>
              <w:fldChar w:fldCharType="end"/>
            </w:r>
          </w:hyperlink>
        </w:p>
        <w:p w14:paraId="3C81637A" w14:textId="62930EC4" w:rsidR="00807225" w:rsidRDefault="00000000">
          <w:pPr>
            <w:pStyle w:val="Sisluet1"/>
            <w:rPr>
              <w:rFonts w:eastAsiaTheme="minorEastAsia" w:cstheme="minorBidi"/>
              <w:b w:val="0"/>
              <w:bCs w:val="0"/>
              <w:caps w:val="0"/>
              <w:noProof/>
              <w:kern w:val="2"/>
              <w:sz w:val="24"/>
              <w:szCs w:val="24"/>
              <w14:ligatures w14:val="standardContextual"/>
            </w:rPr>
          </w:pPr>
          <w:hyperlink w:anchor="_Toc148297706" w:history="1">
            <w:r w:rsidR="00807225" w:rsidRPr="00D5769F">
              <w:rPr>
                <w:rStyle w:val="Hyperlinkki"/>
                <w:noProof/>
              </w:rPr>
              <w:t>10.</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Olosuhdeohjelma</w:t>
            </w:r>
            <w:r w:rsidR="00807225">
              <w:rPr>
                <w:noProof/>
                <w:webHidden/>
              </w:rPr>
              <w:tab/>
            </w:r>
            <w:r w:rsidR="00807225">
              <w:rPr>
                <w:noProof/>
                <w:webHidden/>
              </w:rPr>
              <w:fldChar w:fldCharType="begin"/>
            </w:r>
            <w:r w:rsidR="00807225">
              <w:rPr>
                <w:noProof/>
                <w:webHidden/>
              </w:rPr>
              <w:instrText xml:space="preserve"> PAGEREF _Toc148297706 \h </w:instrText>
            </w:r>
            <w:r w:rsidR="00807225">
              <w:rPr>
                <w:noProof/>
                <w:webHidden/>
              </w:rPr>
            </w:r>
            <w:r w:rsidR="00807225">
              <w:rPr>
                <w:noProof/>
                <w:webHidden/>
              </w:rPr>
              <w:fldChar w:fldCharType="separate"/>
            </w:r>
            <w:r w:rsidR="00807225">
              <w:rPr>
                <w:noProof/>
                <w:webHidden/>
              </w:rPr>
              <w:t>26</w:t>
            </w:r>
            <w:r w:rsidR="00807225">
              <w:rPr>
                <w:noProof/>
                <w:webHidden/>
              </w:rPr>
              <w:fldChar w:fldCharType="end"/>
            </w:r>
          </w:hyperlink>
        </w:p>
        <w:p w14:paraId="4AD2236D" w14:textId="1564C849" w:rsidR="00807225" w:rsidRDefault="00000000">
          <w:pPr>
            <w:pStyle w:val="Sisluet1"/>
            <w:rPr>
              <w:rFonts w:eastAsiaTheme="minorEastAsia" w:cstheme="minorBidi"/>
              <w:b w:val="0"/>
              <w:bCs w:val="0"/>
              <w:caps w:val="0"/>
              <w:noProof/>
              <w:kern w:val="2"/>
              <w:sz w:val="24"/>
              <w:szCs w:val="24"/>
              <w14:ligatures w14:val="standardContextual"/>
            </w:rPr>
          </w:pPr>
          <w:hyperlink w:anchor="_Toc148297707" w:history="1">
            <w:r w:rsidR="00807225" w:rsidRPr="00D5769F">
              <w:rPr>
                <w:rStyle w:val="Hyperlinkki"/>
                <w:noProof/>
              </w:rPr>
              <w:t>11.</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Palkitsemistoiminta</w:t>
            </w:r>
            <w:r w:rsidR="00807225">
              <w:rPr>
                <w:noProof/>
                <w:webHidden/>
              </w:rPr>
              <w:tab/>
            </w:r>
            <w:r w:rsidR="00807225">
              <w:rPr>
                <w:noProof/>
                <w:webHidden/>
              </w:rPr>
              <w:fldChar w:fldCharType="begin"/>
            </w:r>
            <w:r w:rsidR="00807225">
              <w:rPr>
                <w:noProof/>
                <w:webHidden/>
              </w:rPr>
              <w:instrText xml:space="preserve"> PAGEREF _Toc148297707 \h </w:instrText>
            </w:r>
            <w:r w:rsidR="00807225">
              <w:rPr>
                <w:noProof/>
                <w:webHidden/>
              </w:rPr>
            </w:r>
            <w:r w:rsidR="00807225">
              <w:rPr>
                <w:noProof/>
                <w:webHidden/>
              </w:rPr>
              <w:fldChar w:fldCharType="separate"/>
            </w:r>
            <w:r w:rsidR="00807225">
              <w:rPr>
                <w:noProof/>
                <w:webHidden/>
              </w:rPr>
              <w:t>26</w:t>
            </w:r>
            <w:r w:rsidR="00807225">
              <w:rPr>
                <w:noProof/>
                <w:webHidden/>
              </w:rPr>
              <w:fldChar w:fldCharType="end"/>
            </w:r>
          </w:hyperlink>
        </w:p>
        <w:p w14:paraId="7AA5D9D8" w14:textId="2FE2D5DE" w:rsidR="00807225" w:rsidRDefault="00000000">
          <w:pPr>
            <w:pStyle w:val="Sisluet1"/>
            <w:rPr>
              <w:rFonts w:eastAsiaTheme="minorEastAsia" w:cstheme="minorBidi"/>
              <w:b w:val="0"/>
              <w:bCs w:val="0"/>
              <w:caps w:val="0"/>
              <w:noProof/>
              <w:kern w:val="2"/>
              <w:sz w:val="24"/>
              <w:szCs w:val="24"/>
              <w14:ligatures w14:val="standardContextual"/>
            </w:rPr>
          </w:pPr>
          <w:hyperlink w:anchor="_Toc148297708" w:history="1">
            <w:r w:rsidR="00807225" w:rsidRPr="00D5769F">
              <w:rPr>
                <w:rStyle w:val="Hyperlinkki"/>
                <w:noProof/>
              </w:rPr>
              <w:t>12.</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Naistoimikunta</w:t>
            </w:r>
            <w:r w:rsidR="00807225">
              <w:rPr>
                <w:noProof/>
                <w:webHidden/>
              </w:rPr>
              <w:tab/>
            </w:r>
            <w:r w:rsidR="00807225">
              <w:rPr>
                <w:noProof/>
                <w:webHidden/>
              </w:rPr>
              <w:fldChar w:fldCharType="begin"/>
            </w:r>
            <w:r w:rsidR="00807225">
              <w:rPr>
                <w:noProof/>
                <w:webHidden/>
              </w:rPr>
              <w:instrText xml:space="preserve"> PAGEREF _Toc148297708 \h </w:instrText>
            </w:r>
            <w:r w:rsidR="00807225">
              <w:rPr>
                <w:noProof/>
                <w:webHidden/>
              </w:rPr>
            </w:r>
            <w:r w:rsidR="00807225">
              <w:rPr>
                <w:noProof/>
                <w:webHidden/>
              </w:rPr>
              <w:fldChar w:fldCharType="separate"/>
            </w:r>
            <w:r w:rsidR="00807225">
              <w:rPr>
                <w:noProof/>
                <w:webHidden/>
              </w:rPr>
              <w:t>26</w:t>
            </w:r>
            <w:r w:rsidR="00807225">
              <w:rPr>
                <w:noProof/>
                <w:webHidden/>
              </w:rPr>
              <w:fldChar w:fldCharType="end"/>
            </w:r>
          </w:hyperlink>
        </w:p>
        <w:p w14:paraId="47A33E16" w14:textId="5D935FE1" w:rsidR="00807225" w:rsidRDefault="00000000">
          <w:pPr>
            <w:pStyle w:val="Sisluet1"/>
            <w:rPr>
              <w:rFonts w:eastAsiaTheme="minorEastAsia" w:cstheme="minorBidi"/>
              <w:b w:val="0"/>
              <w:bCs w:val="0"/>
              <w:caps w:val="0"/>
              <w:noProof/>
              <w:kern w:val="2"/>
              <w:sz w:val="24"/>
              <w:szCs w:val="24"/>
              <w14:ligatures w14:val="standardContextual"/>
            </w:rPr>
          </w:pPr>
          <w:hyperlink w:anchor="_Toc148297709" w:history="1">
            <w:r w:rsidR="00807225" w:rsidRPr="00D5769F">
              <w:rPr>
                <w:rStyle w:val="Hyperlinkki"/>
                <w:noProof/>
              </w:rPr>
              <w:t>13.</w:t>
            </w:r>
            <w:r w:rsidR="00807225">
              <w:rPr>
                <w:rFonts w:eastAsiaTheme="minorEastAsia" w:cstheme="minorBidi"/>
                <w:b w:val="0"/>
                <w:bCs w:val="0"/>
                <w:caps w:val="0"/>
                <w:noProof/>
                <w:kern w:val="2"/>
                <w:sz w:val="24"/>
                <w:szCs w:val="24"/>
                <w14:ligatures w14:val="standardContextual"/>
              </w:rPr>
              <w:tab/>
            </w:r>
            <w:r w:rsidR="00807225" w:rsidRPr="00D5769F">
              <w:rPr>
                <w:rStyle w:val="Hyperlinkki"/>
                <w:noProof/>
              </w:rPr>
              <w:t>Senioritennis</w:t>
            </w:r>
            <w:r w:rsidR="00807225">
              <w:rPr>
                <w:noProof/>
                <w:webHidden/>
              </w:rPr>
              <w:tab/>
            </w:r>
            <w:r w:rsidR="00807225">
              <w:rPr>
                <w:noProof/>
                <w:webHidden/>
              </w:rPr>
              <w:fldChar w:fldCharType="begin"/>
            </w:r>
            <w:r w:rsidR="00807225">
              <w:rPr>
                <w:noProof/>
                <w:webHidden/>
              </w:rPr>
              <w:instrText xml:space="preserve"> PAGEREF _Toc148297709 \h </w:instrText>
            </w:r>
            <w:r w:rsidR="00807225">
              <w:rPr>
                <w:noProof/>
                <w:webHidden/>
              </w:rPr>
            </w:r>
            <w:r w:rsidR="00807225">
              <w:rPr>
                <w:noProof/>
                <w:webHidden/>
              </w:rPr>
              <w:fldChar w:fldCharType="separate"/>
            </w:r>
            <w:r w:rsidR="00807225">
              <w:rPr>
                <w:noProof/>
                <w:webHidden/>
              </w:rPr>
              <w:t>26</w:t>
            </w:r>
            <w:r w:rsidR="00807225">
              <w:rPr>
                <w:noProof/>
                <w:webHidden/>
              </w:rPr>
              <w:fldChar w:fldCharType="end"/>
            </w:r>
          </w:hyperlink>
        </w:p>
        <w:p w14:paraId="03364A8C" w14:textId="5C91AD54" w:rsidR="007C39EE" w:rsidRDefault="007C39EE">
          <w:r>
            <w:rPr>
              <w:b/>
              <w:bCs/>
              <w:noProof/>
            </w:rPr>
            <w:fldChar w:fldCharType="end"/>
          </w:r>
        </w:p>
      </w:sdtContent>
    </w:sdt>
    <w:p w14:paraId="2402B43E" w14:textId="6D42AB09" w:rsidR="002830AA" w:rsidRDefault="002830AA" w:rsidP="006B0230">
      <w:pPr>
        <w:pStyle w:val="Eivli"/>
      </w:pPr>
    </w:p>
    <w:p w14:paraId="31A871CE" w14:textId="05B0406E" w:rsidR="002830AA" w:rsidRDefault="002830AA" w:rsidP="006B0230">
      <w:pPr>
        <w:pStyle w:val="Eivli"/>
      </w:pPr>
    </w:p>
    <w:p w14:paraId="55A47DE6" w14:textId="75EC2875" w:rsidR="00AD5495" w:rsidRDefault="00AD5495" w:rsidP="006B0230">
      <w:pPr>
        <w:pStyle w:val="Eivli"/>
      </w:pPr>
    </w:p>
    <w:p w14:paraId="7FD9156C" w14:textId="4617D96E" w:rsidR="00B83B00" w:rsidRDefault="00B83B00" w:rsidP="006B0230">
      <w:pPr>
        <w:pStyle w:val="Eivli"/>
      </w:pPr>
    </w:p>
    <w:p w14:paraId="1BFD1AEB" w14:textId="5353CE9E" w:rsidR="00B83B00" w:rsidRDefault="00B83B00" w:rsidP="006B0230">
      <w:pPr>
        <w:pStyle w:val="Eivli"/>
      </w:pPr>
    </w:p>
    <w:p w14:paraId="512A60D5" w14:textId="586EBF86" w:rsidR="00B83B00" w:rsidRDefault="00B83B00" w:rsidP="006B0230">
      <w:pPr>
        <w:pStyle w:val="Eivli"/>
      </w:pPr>
    </w:p>
    <w:p w14:paraId="2BB65A36" w14:textId="0BA012B9" w:rsidR="00B83B00" w:rsidRDefault="00B83B00" w:rsidP="006B0230">
      <w:pPr>
        <w:pStyle w:val="Eivli"/>
      </w:pPr>
    </w:p>
    <w:p w14:paraId="16FAF616" w14:textId="45A74365" w:rsidR="00B83B00" w:rsidRDefault="00B83B00" w:rsidP="006B0230">
      <w:pPr>
        <w:pStyle w:val="Eivli"/>
      </w:pPr>
    </w:p>
    <w:p w14:paraId="3CD1619E" w14:textId="79A64A7E" w:rsidR="00B83B00" w:rsidRDefault="00B83B00" w:rsidP="006B0230">
      <w:pPr>
        <w:pStyle w:val="Eivli"/>
      </w:pPr>
    </w:p>
    <w:p w14:paraId="7B84CF36" w14:textId="310E4C2B" w:rsidR="00B20E30" w:rsidRDefault="00B20E30" w:rsidP="006B0230">
      <w:pPr>
        <w:pStyle w:val="Eivli"/>
      </w:pPr>
    </w:p>
    <w:p w14:paraId="0C8CE9B6" w14:textId="14EEA7AA" w:rsidR="00B20E30" w:rsidRDefault="00B20E30" w:rsidP="006B0230">
      <w:pPr>
        <w:pStyle w:val="Eivli"/>
      </w:pPr>
    </w:p>
    <w:p w14:paraId="22A2CF3F" w14:textId="77777777" w:rsidR="00B20E30" w:rsidRDefault="00B20E30" w:rsidP="006B0230">
      <w:pPr>
        <w:pStyle w:val="Eivli"/>
      </w:pPr>
    </w:p>
    <w:p w14:paraId="0B875F1D" w14:textId="77777777" w:rsidR="007C39EE" w:rsidRDefault="007C39EE" w:rsidP="006B0230">
      <w:pPr>
        <w:pStyle w:val="Eivli"/>
      </w:pPr>
    </w:p>
    <w:p w14:paraId="52F36219" w14:textId="72903A3B" w:rsidR="00B83B00" w:rsidRDefault="00B83B00" w:rsidP="006B0230">
      <w:pPr>
        <w:pStyle w:val="Eivli"/>
      </w:pPr>
    </w:p>
    <w:p w14:paraId="2216EAFD" w14:textId="46243153" w:rsidR="00231485" w:rsidRDefault="00231485" w:rsidP="006B0230">
      <w:pPr>
        <w:pStyle w:val="Eivli"/>
      </w:pPr>
    </w:p>
    <w:p w14:paraId="7585169D" w14:textId="669C6D6A" w:rsidR="00231485" w:rsidRDefault="00231485" w:rsidP="006B0230">
      <w:pPr>
        <w:pStyle w:val="Eivli"/>
      </w:pPr>
    </w:p>
    <w:p w14:paraId="1A1E7B1D" w14:textId="0E0B5489" w:rsidR="00231485" w:rsidRDefault="00231485" w:rsidP="006B0230">
      <w:pPr>
        <w:pStyle w:val="Eivli"/>
      </w:pPr>
    </w:p>
    <w:p w14:paraId="63B6CD54" w14:textId="7C73AF85" w:rsidR="00231485" w:rsidRDefault="00231485" w:rsidP="006B0230">
      <w:pPr>
        <w:pStyle w:val="Eivli"/>
      </w:pPr>
    </w:p>
    <w:p w14:paraId="7D2174ED" w14:textId="35D852E5" w:rsidR="00F56F06" w:rsidRDefault="00F56F06" w:rsidP="006B0230">
      <w:pPr>
        <w:pStyle w:val="Eivli"/>
      </w:pPr>
    </w:p>
    <w:p w14:paraId="46F0F362" w14:textId="24B5C86D" w:rsidR="00F56F06" w:rsidRDefault="00F56F06" w:rsidP="006B0230">
      <w:pPr>
        <w:pStyle w:val="Eivli"/>
      </w:pPr>
    </w:p>
    <w:p w14:paraId="6CD6BE8F" w14:textId="77777777" w:rsidR="00F56F06" w:rsidRDefault="00F56F06" w:rsidP="006B0230">
      <w:pPr>
        <w:pStyle w:val="Eivli"/>
      </w:pPr>
    </w:p>
    <w:p w14:paraId="5CF9D372" w14:textId="4CE273C3" w:rsidR="00231485" w:rsidRDefault="00231485" w:rsidP="006B0230">
      <w:pPr>
        <w:pStyle w:val="Eivli"/>
      </w:pPr>
    </w:p>
    <w:p w14:paraId="267FEF2F" w14:textId="3DB45631" w:rsidR="00231485" w:rsidRDefault="00231485" w:rsidP="006B0230">
      <w:pPr>
        <w:pStyle w:val="Eivli"/>
      </w:pPr>
    </w:p>
    <w:p w14:paraId="4A5B7AA7" w14:textId="522C979C" w:rsidR="00231485" w:rsidRDefault="00231485" w:rsidP="006B0230">
      <w:pPr>
        <w:pStyle w:val="Eivli"/>
      </w:pPr>
    </w:p>
    <w:p w14:paraId="13C11AD5" w14:textId="5AE43D8E" w:rsidR="00231485" w:rsidRDefault="00231485" w:rsidP="006B0230">
      <w:pPr>
        <w:pStyle w:val="Eivli"/>
      </w:pPr>
    </w:p>
    <w:p w14:paraId="011A4EDA" w14:textId="77777777" w:rsidR="00231485" w:rsidRDefault="00231485" w:rsidP="006B0230">
      <w:pPr>
        <w:pStyle w:val="Eivli"/>
      </w:pPr>
    </w:p>
    <w:p w14:paraId="0D02AF56" w14:textId="77777777" w:rsidR="007C39EE" w:rsidRPr="00DB2789" w:rsidRDefault="007C39EE" w:rsidP="008B74CA">
      <w:pPr>
        <w:pStyle w:val="Otsikko1"/>
        <w:numPr>
          <w:ilvl w:val="0"/>
          <w:numId w:val="1"/>
        </w:numPr>
        <w:rPr>
          <w:b/>
          <w:bCs/>
          <w:color w:val="000000" w:themeColor="text1"/>
        </w:rPr>
      </w:pPr>
      <w:bookmarkStart w:id="0" w:name="_Toc54858840"/>
      <w:bookmarkStart w:id="1" w:name="_Toc85626791"/>
      <w:bookmarkStart w:id="2" w:name="_Toc148297697"/>
      <w:bookmarkStart w:id="3" w:name="_Toc54858831"/>
      <w:r w:rsidRPr="00DB2789">
        <w:rPr>
          <w:b/>
          <w:bCs/>
          <w:color w:val="000000" w:themeColor="text1"/>
        </w:rPr>
        <w:lastRenderedPageBreak/>
        <w:t>Vastuullisuusohjelma</w:t>
      </w:r>
      <w:bookmarkEnd w:id="0"/>
      <w:bookmarkEnd w:id="1"/>
      <w:bookmarkEnd w:id="2"/>
    </w:p>
    <w:p w14:paraId="3B0D27C5" w14:textId="77777777" w:rsidR="007C39EE" w:rsidRDefault="007C39EE" w:rsidP="007C39EE">
      <w:pPr>
        <w:rPr>
          <w:rFonts w:asciiTheme="minorHAnsi" w:eastAsiaTheme="minorHAnsi" w:hAnsiTheme="minorHAnsi" w:cstheme="minorBidi"/>
          <w:b/>
          <w:bCs/>
          <w:sz w:val="22"/>
          <w:szCs w:val="22"/>
          <w:lang w:eastAsia="en-US"/>
        </w:rPr>
      </w:pPr>
    </w:p>
    <w:p w14:paraId="2599A608" w14:textId="77777777" w:rsidR="00053C62" w:rsidRDefault="00053C62" w:rsidP="00053C62">
      <w:pPr>
        <w:rPr>
          <w:rFonts w:asciiTheme="minorHAnsi" w:eastAsiaTheme="minorHAnsi" w:hAnsiTheme="minorHAnsi" w:cstheme="minorHAnsi"/>
          <w:lang w:eastAsia="en-US"/>
        </w:rPr>
      </w:pPr>
      <w:bookmarkStart w:id="4" w:name="_Toc85626792"/>
      <w:bookmarkStart w:id="5" w:name="_Toc85626794"/>
      <w:r>
        <w:rPr>
          <w:rFonts w:asciiTheme="minorHAnsi" w:eastAsiaTheme="minorHAnsi" w:hAnsiTheme="minorHAnsi" w:cstheme="minorHAnsi"/>
          <w:lang w:eastAsia="en-US"/>
        </w:rPr>
        <w:t xml:space="preserve">Tenniksen strategian mukaista vastuullisuustyötä jatketaan. Vastuullisuusohjelma </w:t>
      </w:r>
      <w:proofErr w:type="spellStart"/>
      <w:r>
        <w:rPr>
          <w:rFonts w:asciiTheme="minorHAnsi" w:eastAsiaTheme="minorHAnsi" w:hAnsiTheme="minorHAnsi" w:cstheme="minorHAnsi"/>
          <w:lang w:eastAsia="en-US"/>
        </w:rPr>
        <w:t>läpileikkaa</w:t>
      </w:r>
      <w:proofErr w:type="spellEnd"/>
      <w:r>
        <w:rPr>
          <w:rFonts w:asciiTheme="minorHAnsi" w:eastAsiaTheme="minorHAnsi" w:hAnsiTheme="minorHAnsi" w:cstheme="minorHAnsi"/>
          <w:lang w:eastAsia="en-US"/>
        </w:rPr>
        <w:t xml:space="preserve"> kaikki liiton ydintoiminnot luoden siten vaikuttavuutta läpi tennisyhteisön.</w:t>
      </w:r>
    </w:p>
    <w:p w14:paraId="12834CE3" w14:textId="77777777" w:rsidR="00053C62" w:rsidRDefault="00053C62" w:rsidP="00053C62">
      <w:pPr>
        <w:rPr>
          <w:rFonts w:asciiTheme="minorHAnsi" w:eastAsiaTheme="minorHAnsi" w:hAnsiTheme="minorHAnsi" w:cstheme="minorHAnsi"/>
          <w:lang w:eastAsia="en-US"/>
        </w:rPr>
      </w:pPr>
    </w:p>
    <w:p w14:paraId="52295AFC" w14:textId="71E1C090" w:rsidR="00053C62" w:rsidRDefault="00053C62" w:rsidP="00053C62">
      <w:pPr>
        <w:rPr>
          <w:rFonts w:asciiTheme="minorHAnsi" w:eastAsiaTheme="minorHAnsi" w:hAnsiTheme="minorHAnsi" w:cstheme="minorHAnsi"/>
          <w:lang w:eastAsia="en-US"/>
        </w:rPr>
      </w:pPr>
      <w:r>
        <w:rPr>
          <w:rFonts w:asciiTheme="minorHAnsi" w:eastAsiaTheme="minorHAnsi" w:hAnsiTheme="minorHAnsi" w:cstheme="minorHAnsi"/>
          <w:lang w:eastAsia="en-US"/>
        </w:rPr>
        <w:t>Vastuullisuusohjelma on laaja</w:t>
      </w:r>
      <w:r w:rsidR="00D337C4">
        <w:rPr>
          <w:rFonts w:asciiTheme="minorHAnsi" w:eastAsiaTheme="minorHAnsi" w:hAnsiTheme="minorHAnsi" w:cstheme="minorHAnsi"/>
          <w:lang w:eastAsia="en-US"/>
        </w:rPr>
        <w:t xml:space="preserve"> viiden osa-alueen</w:t>
      </w:r>
      <w:r>
        <w:rPr>
          <w:rFonts w:asciiTheme="minorHAnsi" w:eastAsiaTheme="minorHAnsi" w:hAnsiTheme="minorHAnsi" w:cstheme="minorHAnsi"/>
          <w:lang w:eastAsia="en-US"/>
        </w:rPr>
        <w:t xml:space="preserve"> kokonaisuus, mikä käsittää Reilun Pelin ohjelman (antidopingtoiminta ja kilpailumanipulaation torjunta), Ympäristö-ohjelman sekä yhdenvertaisuussuunnitelman ja tasa-arvo-ohjeistuksen.</w:t>
      </w:r>
    </w:p>
    <w:p w14:paraId="17944A12" w14:textId="77777777" w:rsidR="00053C62" w:rsidRDefault="00053C62" w:rsidP="00053C62">
      <w:pPr>
        <w:rPr>
          <w:rFonts w:asciiTheme="minorHAnsi" w:eastAsiaTheme="minorHAnsi" w:hAnsiTheme="minorHAnsi" w:cstheme="minorHAnsi"/>
          <w:lang w:eastAsia="en-US"/>
        </w:rPr>
      </w:pPr>
    </w:p>
    <w:p w14:paraId="2EEA43D2" w14:textId="77777777" w:rsidR="00053C62" w:rsidRPr="00FB35F6" w:rsidRDefault="00053C62" w:rsidP="00053C62">
      <w:pPr>
        <w:rPr>
          <w:rFonts w:asciiTheme="minorHAnsi" w:eastAsiaTheme="minorHAnsi" w:hAnsiTheme="minorHAnsi" w:cstheme="minorHAnsi"/>
          <w:lang w:eastAsia="en-US"/>
        </w:rPr>
      </w:pPr>
      <w:r w:rsidRPr="009C56E1">
        <w:rPr>
          <w:rFonts w:asciiTheme="minorHAnsi" w:eastAsiaTheme="minorHAnsi" w:hAnsiTheme="minorHAnsi" w:cstheme="minorHAnsi"/>
          <w:lang w:eastAsia="en-US"/>
        </w:rPr>
        <w:t>Tenniksen vastuullisuusohjelma viedään osaksi seurojen toimintaa Tennisliiton vastuullisuusmerkin avulla. Vastuullisuusmerkki on osoitus avoimesta, läpinäkyvästä, yhdenvertaisesta ja tasa-arvoisesta sekä vastuullisesta seuratyöstä. Vastuullisuusmerkin voivat suorittaa Tennisliiton jäsenseurat ja se on myös osa tenniksen laatuseuraohjelmaa. Tennisliitto myöntää seuralle vastuullisuusmerkin, kun seurat ovat todennetusti suorittaneet vastuullisuusmerkin toimenpiteet.</w:t>
      </w:r>
    </w:p>
    <w:p w14:paraId="6C389A5D" w14:textId="77777777" w:rsidR="00053C62" w:rsidRDefault="00053C62" w:rsidP="00053C62">
      <w:pPr>
        <w:rPr>
          <w:rFonts w:asciiTheme="minorHAnsi" w:eastAsiaTheme="minorHAnsi" w:hAnsiTheme="minorHAnsi" w:cstheme="minorHAnsi"/>
          <w:b/>
          <w:bCs/>
          <w:lang w:eastAsia="en-US"/>
        </w:rPr>
      </w:pPr>
    </w:p>
    <w:p w14:paraId="5286E223" w14:textId="77777777" w:rsidR="00053C62" w:rsidRPr="007C39EE" w:rsidRDefault="00053C62" w:rsidP="00053C62">
      <w:pPr>
        <w:rPr>
          <w:rFonts w:asciiTheme="minorHAnsi" w:eastAsiaTheme="minorHAnsi" w:hAnsiTheme="minorHAnsi" w:cstheme="minorHAnsi"/>
          <w:b/>
          <w:bCs/>
          <w:lang w:eastAsia="en-US"/>
        </w:rPr>
      </w:pPr>
      <w:r w:rsidRPr="007C39EE">
        <w:rPr>
          <w:rFonts w:asciiTheme="minorHAnsi" w:eastAsiaTheme="minorHAnsi" w:hAnsiTheme="minorHAnsi" w:cstheme="minorHAnsi"/>
          <w:b/>
          <w:bCs/>
          <w:lang w:eastAsia="en-US"/>
        </w:rPr>
        <w:t>HYVÄ HALLINTO</w:t>
      </w:r>
      <w:bookmarkEnd w:id="4"/>
    </w:p>
    <w:p w14:paraId="1B9E3867" w14:textId="77777777" w:rsidR="00053C62" w:rsidRDefault="00053C62" w:rsidP="00053C62">
      <w:pPr>
        <w:pStyle w:val="Eivli"/>
        <w:rPr>
          <w:sz w:val="22"/>
          <w:szCs w:val="22"/>
        </w:rPr>
      </w:pPr>
    </w:p>
    <w:p w14:paraId="1FE6792C" w14:textId="77777777" w:rsidR="00053C62" w:rsidRDefault="00053C62" w:rsidP="00053C62">
      <w:pPr>
        <w:pStyle w:val="Eivli"/>
        <w:rPr>
          <w:sz w:val="22"/>
          <w:szCs w:val="22"/>
        </w:rPr>
      </w:pPr>
      <w:r w:rsidRPr="00AE345C">
        <w:rPr>
          <w:b/>
          <w:bCs/>
          <w:sz w:val="22"/>
          <w:szCs w:val="22"/>
        </w:rPr>
        <w:t>Tavoitteet</w:t>
      </w:r>
    </w:p>
    <w:p w14:paraId="67C357D6" w14:textId="77777777" w:rsidR="00053C62" w:rsidRDefault="00053C62" w:rsidP="008B74CA">
      <w:pPr>
        <w:pStyle w:val="Eivli"/>
        <w:numPr>
          <w:ilvl w:val="0"/>
          <w:numId w:val="3"/>
        </w:numPr>
        <w:rPr>
          <w:sz w:val="22"/>
          <w:szCs w:val="22"/>
        </w:rPr>
      </w:pPr>
      <w:r>
        <w:rPr>
          <w:sz w:val="22"/>
          <w:szCs w:val="22"/>
        </w:rPr>
        <w:t>Tennisliitto toimii hyvän hallintotavan mukaisesti ja valmistelee päätöksiään yhdessä seurojen kanssa</w:t>
      </w:r>
    </w:p>
    <w:p w14:paraId="4C0D9830" w14:textId="77777777" w:rsidR="00053C62" w:rsidRDefault="00053C62" w:rsidP="00053C62">
      <w:pPr>
        <w:pStyle w:val="Eivli"/>
        <w:rPr>
          <w:sz w:val="22"/>
          <w:szCs w:val="22"/>
        </w:rPr>
      </w:pPr>
    </w:p>
    <w:p w14:paraId="40945569" w14:textId="77777777" w:rsidR="00053C62" w:rsidRPr="00AE345C" w:rsidRDefault="00053C62" w:rsidP="00053C62">
      <w:pPr>
        <w:pStyle w:val="Eivli"/>
        <w:rPr>
          <w:b/>
          <w:bCs/>
          <w:sz w:val="22"/>
          <w:szCs w:val="22"/>
        </w:rPr>
      </w:pPr>
      <w:r w:rsidRPr="00AE345C">
        <w:rPr>
          <w:b/>
          <w:bCs/>
          <w:sz w:val="22"/>
          <w:szCs w:val="22"/>
        </w:rPr>
        <w:t>Toiminta</w:t>
      </w:r>
    </w:p>
    <w:p w14:paraId="159D6D2C" w14:textId="77777777" w:rsidR="00053C62" w:rsidRPr="00764BA2" w:rsidRDefault="00053C62" w:rsidP="00053C62">
      <w:pPr>
        <w:pStyle w:val="Eivli"/>
        <w:rPr>
          <w:sz w:val="22"/>
          <w:szCs w:val="22"/>
        </w:rPr>
      </w:pPr>
      <w:r w:rsidRPr="00764BA2">
        <w:rPr>
          <w:sz w:val="22"/>
          <w:szCs w:val="22"/>
        </w:rPr>
        <w:t xml:space="preserve">Hallitus hyväksyy vuosittain </w:t>
      </w:r>
      <w:r>
        <w:rPr>
          <w:sz w:val="22"/>
          <w:szCs w:val="22"/>
        </w:rPr>
        <w:t>Reilun Pelin ohjelman</w:t>
      </w:r>
      <w:r w:rsidRPr="00764BA2">
        <w:rPr>
          <w:sz w:val="22"/>
          <w:szCs w:val="22"/>
        </w:rPr>
        <w:t xml:space="preserve">, yhdenvertaisuus- ja tasa-arvo-ohjelman, </w:t>
      </w:r>
      <w:r>
        <w:rPr>
          <w:sz w:val="22"/>
          <w:szCs w:val="22"/>
        </w:rPr>
        <w:t xml:space="preserve">ympäristöohjelman sekä </w:t>
      </w:r>
      <w:r w:rsidRPr="00764BA2">
        <w:rPr>
          <w:sz w:val="22"/>
          <w:szCs w:val="22"/>
        </w:rPr>
        <w:t>kurinpitosäännöt ja tarkastelee toimintasääntöjen ajantasaisuutta.</w:t>
      </w:r>
    </w:p>
    <w:p w14:paraId="5371E429" w14:textId="77777777" w:rsidR="00053C62" w:rsidRPr="00764BA2" w:rsidRDefault="00053C62" w:rsidP="00053C62">
      <w:pPr>
        <w:pStyle w:val="Eivli"/>
        <w:rPr>
          <w:sz w:val="22"/>
          <w:szCs w:val="22"/>
        </w:rPr>
      </w:pPr>
    </w:p>
    <w:p w14:paraId="534AD50E" w14:textId="77777777" w:rsidR="00053C62" w:rsidRDefault="00053C62" w:rsidP="00053C62">
      <w:pPr>
        <w:pStyle w:val="Eivli"/>
        <w:rPr>
          <w:sz w:val="22"/>
          <w:szCs w:val="22"/>
        </w:rPr>
      </w:pPr>
      <w:r>
        <w:rPr>
          <w:sz w:val="22"/>
          <w:szCs w:val="22"/>
        </w:rPr>
        <w:t>Tennisliitolla</w:t>
      </w:r>
      <w:r w:rsidRPr="00764BA2">
        <w:rPr>
          <w:sz w:val="22"/>
          <w:szCs w:val="22"/>
        </w:rPr>
        <w:t xml:space="preserve"> on </w:t>
      </w:r>
      <w:proofErr w:type="spellStart"/>
      <w:r w:rsidRPr="00764BA2">
        <w:rPr>
          <w:sz w:val="22"/>
          <w:szCs w:val="22"/>
        </w:rPr>
        <w:t>selkeät</w:t>
      </w:r>
      <w:proofErr w:type="spellEnd"/>
      <w:r w:rsidRPr="00764BA2">
        <w:rPr>
          <w:sz w:val="22"/>
          <w:szCs w:val="22"/>
        </w:rPr>
        <w:t xml:space="preserve"> prosessit tilanteisiin, joissa sääntöjä ja hyviä toimintatapoja ei noudateta. Osallistamme ja sitoutamme eri toimijoita asioiden valmisteluun tiiviisti mukaan ja päätöksentekoprosessimme ovat tehokkaita ja suoraviivaisia. Taloudenpitomme ja varainhankintamme on pitkäjänteistä ja vastuullista. Koulutamme ja viestimme hyvän hallinnon toimintatavoista jäsenseuroillemme ja vaadimme hyvän hallinnon mukaista toimintaa seuroiltamme.</w:t>
      </w:r>
    </w:p>
    <w:p w14:paraId="78DC63F5" w14:textId="77777777" w:rsidR="00053C62" w:rsidRDefault="00053C62" w:rsidP="00053C62">
      <w:pPr>
        <w:rPr>
          <w:rFonts w:asciiTheme="minorHAnsi" w:eastAsiaTheme="minorHAnsi" w:hAnsiTheme="minorHAnsi" w:cstheme="minorBidi"/>
          <w:lang w:eastAsia="en-US"/>
        </w:rPr>
      </w:pPr>
    </w:p>
    <w:p w14:paraId="39F3A118" w14:textId="77777777" w:rsidR="00053C62" w:rsidRPr="00764BA2" w:rsidRDefault="00053C62" w:rsidP="00053C62">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M</w:t>
      </w:r>
      <w:r w:rsidRPr="00764BA2">
        <w:rPr>
          <w:rFonts w:asciiTheme="minorHAnsi" w:eastAsiaTheme="minorHAnsi" w:hAnsiTheme="minorHAnsi" w:cstheme="minorBidi"/>
          <w:b/>
          <w:bCs/>
          <w:sz w:val="22"/>
          <w:szCs w:val="22"/>
          <w:lang w:eastAsia="en-US"/>
        </w:rPr>
        <w:t>ittarit</w:t>
      </w:r>
    </w:p>
    <w:p w14:paraId="5277EF8F" w14:textId="77777777" w:rsidR="00053C62" w:rsidRDefault="00053C62" w:rsidP="008B74CA">
      <w:pPr>
        <w:pStyle w:val="Luettelokappale"/>
        <w:numPr>
          <w:ilvl w:val="0"/>
          <w:numId w:val="2"/>
        </w:numPr>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Hallitustyö ja hyväksytyt dokumentit</w:t>
      </w:r>
    </w:p>
    <w:p w14:paraId="5E2E129F" w14:textId="77777777" w:rsidR="00053C62" w:rsidRPr="00764BA2" w:rsidRDefault="00053C62" w:rsidP="00053C62">
      <w:pPr>
        <w:rPr>
          <w:rFonts w:asciiTheme="minorHAnsi" w:eastAsiaTheme="minorHAnsi" w:hAnsiTheme="minorHAnsi" w:cstheme="minorBidi"/>
          <w:sz w:val="22"/>
          <w:szCs w:val="22"/>
          <w:lang w:eastAsia="en-US"/>
        </w:rPr>
      </w:pPr>
    </w:p>
    <w:p w14:paraId="288D3727" w14:textId="77777777" w:rsidR="00053C62" w:rsidRPr="007C39EE" w:rsidRDefault="00053C62" w:rsidP="00053C62">
      <w:pPr>
        <w:rPr>
          <w:rFonts w:asciiTheme="minorHAnsi" w:eastAsiaTheme="minorHAnsi" w:hAnsiTheme="minorHAnsi" w:cstheme="minorHAnsi"/>
          <w:b/>
          <w:bCs/>
          <w:lang w:eastAsia="en-US"/>
        </w:rPr>
      </w:pPr>
      <w:bookmarkStart w:id="6" w:name="_Toc85626793"/>
      <w:r w:rsidRPr="007C39EE">
        <w:rPr>
          <w:rFonts w:asciiTheme="minorHAnsi" w:eastAsiaTheme="minorHAnsi" w:hAnsiTheme="minorHAnsi" w:cstheme="minorHAnsi"/>
          <w:b/>
          <w:bCs/>
          <w:lang w:eastAsia="en-US"/>
        </w:rPr>
        <w:t>TURVALLINEN TOIMINTAYMPÄRISTÖ</w:t>
      </w:r>
      <w:bookmarkEnd w:id="6"/>
    </w:p>
    <w:p w14:paraId="4C89A165" w14:textId="77777777" w:rsidR="00053C62" w:rsidRDefault="00053C62" w:rsidP="00053C62">
      <w:pPr>
        <w:pStyle w:val="Eivli"/>
        <w:rPr>
          <w:sz w:val="22"/>
          <w:szCs w:val="22"/>
        </w:rPr>
      </w:pPr>
    </w:p>
    <w:p w14:paraId="57016B71" w14:textId="77777777" w:rsidR="00053C62" w:rsidRDefault="00053C62" w:rsidP="00053C62">
      <w:pPr>
        <w:pStyle w:val="Eivli"/>
        <w:rPr>
          <w:sz w:val="22"/>
          <w:szCs w:val="22"/>
        </w:rPr>
      </w:pPr>
      <w:r w:rsidRPr="00AE345C">
        <w:rPr>
          <w:b/>
          <w:bCs/>
          <w:sz w:val="22"/>
          <w:szCs w:val="22"/>
        </w:rPr>
        <w:t>Tavoitteet</w:t>
      </w:r>
    </w:p>
    <w:p w14:paraId="6C83C064" w14:textId="77777777" w:rsidR="00053C62" w:rsidRDefault="00053C62" w:rsidP="008B74CA">
      <w:pPr>
        <w:pStyle w:val="Eivli"/>
        <w:numPr>
          <w:ilvl w:val="0"/>
          <w:numId w:val="2"/>
        </w:numPr>
        <w:rPr>
          <w:sz w:val="22"/>
          <w:szCs w:val="22"/>
        </w:rPr>
      </w:pPr>
      <w:r w:rsidRPr="729E5A44">
        <w:rPr>
          <w:sz w:val="22"/>
          <w:szCs w:val="22"/>
        </w:rPr>
        <w:t>Toimintamme on turvallista ja puutumme epäasialliseen käytökseen välittömästi</w:t>
      </w:r>
    </w:p>
    <w:p w14:paraId="15789D37" w14:textId="77777777" w:rsidR="00053C62" w:rsidRDefault="00053C62" w:rsidP="008B74CA">
      <w:pPr>
        <w:pStyle w:val="Eivli"/>
        <w:numPr>
          <w:ilvl w:val="1"/>
          <w:numId w:val="2"/>
        </w:numPr>
        <w:rPr>
          <w:sz w:val="22"/>
          <w:szCs w:val="22"/>
        </w:rPr>
      </w:pPr>
      <w:r>
        <w:rPr>
          <w:sz w:val="22"/>
          <w:szCs w:val="22"/>
        </w:rPr>
        <w:t>Turvallinen toimintaympäristö -kysely osana vuosikyselyä</w:t>
      </w:r>
    </w:p>
    <w:p w14:paraId="4F33F536" w14:textId="77777777" w:rsidR="00053C62" w:rsidRDefault="00053C62" w:rsidP="008B74CA">
      <w:pPr>
        <w:pStyle w:val="Eivli"/>
        <w:numPr>
          <w:ilvl w:val="0"/>
          <w:numId w:val="2"/>
        </w:numPr>
        <w:rPr>
          <w:sz w:val="22"/>
          <w:szCs w:val="22"/>
        </w:rPr>
      </w:pPr>
      <w:r w:rsidRPr="729E5A44">
        <w:rPr>
          <w:sz w:val="22"/>
          <w:szCs w:val="22"/>
        </w:rPr>
        <w:t xml:space="preserve">Vastuullinen valmentaja -verkkokurssin on suorittanut yli </w:t>
      </w:r>
      <w:r>
        <w:rPr>
          <w:sz w:val="22"/>
          <w:szCs w:val="22"/>
        </w:rPr>
        <w:t>1</w:t>
      </w:r>
      <w:r w:rsidRPr="729E5A44">
        <w:rPr>
          <w:sz w:val="22"/>
          <w:szCs w:val="22"/>
        </w:rPr>
        <w:t>00 valmentajaa</w:t>
      </w:r>
    </w:p>
    <w:p w14:paraId="1752F53B" w14:textId="77777777" w:rsidR="00053C62" w:rsidRDefault="00053C62" w:rsidP="00053C62">
      <w:pPr>
        <w:pStyle w:val="Eivli"/>
        <w:rPr>
          <w:sz w:val="22"/>
          <w:szCs w:val="22"/>
        </w:rPr>
      </w:pPr>
    </w:p>
    <w:p w14:paraId="64969F64" w14:textId="77777777" w:rsidR="00053C62" w:rsidRPr="00AE345C" w:rsidRDefault="00053C62" w:rsidP="00053C62">
      <w:pPr>
        <w:pStyle w:val="Eivli"/>
        <w:rPr>
          <w:b/>
          <w:bCs/>
          <w:sz w:val="22"/>
          <w:szCs w:val="22"/>
        </w:rPr>
      </w:pPr>
      <w:r w:rsidRPr="00AE345C">
        <w:rPr>
          <w:b/>
          <w:bCs/>
          <w:sz w:val="22"/>
          <w:szCs w:val="22"/>
        </w:rPr>
        <w:t>Toiminta</w:t>
      </w:r>
    </w:p>
    <w:p w14:paraId="016D99B2" w14:textId="77777777" w:rsidR="00053C62" w:rsidRPr="00764BA2" w:rsidRDefault="00053C62" w:rsidP="00053C62">
      <w:pPr>
        <w:pStyle w:val="Eivli"/>
        <w:rPr>
          <w:sz w:val="22"/>
          <w:szCs w:val="22"/>
        </w:rPr>
      </w:pPr>
      <w:r w:rsidRPr="00764BA2">
        <w:rPr>
          <w:sz w:val="22"/>
          <w:szCs w:val="22"/>
        </w:rPr>
        <w:t xml:space="preserve">Luomme positiivisen ja kannustavan ilmapiirin, jossa jokainen kokee olevansa arvostettu. </w:t>
      </w:r>
    </w:p>
    <w:p w14:paraId="64ADF763" w14:textId="4B139E05" w:rsidR="00053C62" w:rsidRPr="00AE345C" w:rsidRDefault="00053C62" w:rsidP="00053C62">
      <w:pPr>
        <w:pStyle w:val="Eivli"/>
        <w:rPr>
          <w:sz w:val="22"/>
          <w:szCs w:val="22"/>
        </w:rPr>
      </w:pPr>
      <w:r w:rsidRPr="00764BA2">
        <w:rPr>
          <w:sz w:val="22"/>
          <w:szCs w:val="22"/>
        </w:rPr>
        <w:t xml:space="preserve">Toimintamallimme </w:t>
      </w:r>
      <w:proofErr w:type="spellStart"/>
      <w:r w:rsidRPr="00764BA2">
        <w:rPr>
          <w:sz w:val="22"/>
          <w:szCs w:val="22"/>
        </w:rPr>
        <w:t>epäasialliseen</w:t>
      </w:r>
      <w:proofErr w:type="spellEnd"/>
      <w:r w:rsidRPr="00764BA2">
        <w:rPr>
          <w:sz w:val="22"/>
          <w:szCs w:val="22"/>
        </w:rPr>
        <w:t xml:space="preserve"> </w:t>
      </w:r>
      <w:proofErr w:type="spellStart"/>
      <w:r w:rsidRPr="00764BA2">
        <w:rPr>
          <w:sz w:val="22"/>
          <w:szCs w:val="22"/>
        </w:rPr>
        <w:t>käytökseen</w:t>
      </w:r>
      <w:proofErr w:type="spellEnd"/>
      <w:r w:rsidRPr="00764BA2">
        <w:rPr>
          <w:sz w:val="22"/>
          <w:szCs w:val="22"/>
        </w:rPr>
        <w:t xml:space="preserve"> puuttumiseen ovat selke</w:t>
      </w:r>
      <w:r w:rsidR="00DC283B">
        <w:rPr>
          <w:sz w:val="22"/>
          <w:szCs w:val="22"/>
        </w:rPr>
        <w:t>ä</w:t>
      </w:r>
      <w:r w:rsidRPr="00764BA2">
        <w:rPr>
          <w:sz w:val="22"/>
          <w:szCs w:val="22"/>
        </w:rPr>
        <w:t xml:space="preserve">t. </w:t>
      </w:r>
      <w:proofErr w:type="spellStart"/>
      <w:r w:rsidRPr="00764BA2">
        <w:rPr>
          <w:sz w:val="22"/>
          <w:szCs w:val="22"/>
        </w:rPr>
        <w:t>Yhdyshenkilo</w:t>
      </w:r>
      <w:proofErr w:type="spellEnd"/>
      <w:r w:rsidRPr="00764BA2">
        <w:rPr>
          <w:sz w:val="22"/>
          <w:szCs w:val="22"/>
        </w:rPr>
        <w:t xml:space="preserve">̈ asioiden </w:t>
      </w:r>
      <w:proofErr w:type="spellStart"/>
      <w:r w:rsidRPr="00764BA2">
        <w:rPr>
          <w:sz w:val="22"/>
          <w:szCs w:val="22"/>
        </w:rPr>
        <w:t>käsittelyyn</w:t>
      </w:r>
      <w:proofErr w:type="spellEnd"/>
      <w:r w:rsidRPr="00764BA2">
        <w:rPr>
          <w:sz w:val="22"/>
          <w:szCs w:val="22"/>
        </w:rPr>
        <w:t xml:space="preserve"> on ilmoitettu </w:t>
      </w:r>
      <w:proofErr w:type="spellStart"/>
      <w:r w:rsidRPr="00764BA2">
        <w:rPr>
          <w:sz w:val="22"/>
          <w:szCs w:val="22"/>
        </w:rPr>
        <w:t>läpinäkyvästi</w:t>
      </w:r>
      <w:proofErr w:type="spellEnd"/>
      <w:r w:rsidRPr="00764BA2">
        <w:rPr>
          <w:sz w:val="22"/>
          <w:szCs w:val="22"/>
        </w:rPr>
        <w:t xml:space="preserve">. </w:t>
      </w:r>
      <w:proofErr w:type="spellStart"/>
      <w:r w:rsidRPr="00764BA2">
        <w:rPr>
          <w:sz w:val="22"/>
          <w:szCs w:val="22"/>
        </w:rPr>
        <w:t>Hyödynnämme</w:t>
      </w:r>
      <w:proofErr w:type="spellEnd"/>
      <w:r w:rsidRPr="00764BA2">
        <w:rPr>
          <w:sz w:val="22"/>
          <w:szCs w:val="22"/>
        </w:rPr>
        <w:t xml:space="preserve"> Et ole yksin –palvelun asiantuntemusta. </w:t>
      </w:r>
      <w:r w:rsidRPr="00AE345C">
        <w:rPr>
          <w:sz w:val="22"/>
          <w:szCs w:val="22"/>
        </w:rPr>
        <w:t>Toteutamme kyselyn turvallisesta toimintaympäristö seura- ja liittotasolla</w:t>
      </w:r>
      <w:r>
        <w:rPr>
          <w:sz w:val="22"/>
          <w:szCs w:val="22"/>
        </w:rPr>
        <w:t xml:space="preserve">. </w:t>
      </w:r>
    </w:p>
    <w:p w14:paraId="00F873E0" w14:textId="77777777" w:rsidR="00053C62" w:rsidRPr="00764BA2" w:rsidRDefault="00053C62" w:rsidP="00053C62">
      <w:pPr>
        <w:pStyle w:val="Eivli"/>
        <w:rPr>
          <w:sz w:val="22"/>
          <w:szCs w:val="22"/>
        </w:rPr>
      </w:pPr>
    </w:p>
    <w:p w14:paraId="56820E53" w14:textId="77777777" w:rsidR="00053C62" w:rsidRDefault="00053C62" w:rsidP="00053C62">
      <w:pPr>
        <w:pStyle w:val="Eivli"/>
        <w:rPr>
          <w:sz w:val="22"/>
          <w:szCs w:val="22"/>
        </w:rPr>
      </w:pPr>
      <w:r w:rsidRPr="00764BA2">
        <w:rPr>
          <w:sz w:val="22"/>
          <w:szCs w:val="22"/>
        </w:rPr>
        <w:t xml:space="preserve">Viestimme ja koulutamme turvalliseen toimintaympäristöön liittyviä asioita kaikilla tasoilla ohjaajille, valmentajille ja muille seuratoimijoille sekä sidosryhmillemme. Valmentajamme ovat suorittaneet </w:t>
      </w:r>
      <w:r w:rsidRPr="00764BA2">
        <w:rPr>
          <w:sz w:val="22"/>
          <w:szCs w:val="22"/>
        </w:rPr>
        <w:lastRenderedPageBreak/>
        <w:t>Olympiakomitean verkkokurssin valmentajien eettisistä toimintatavoista</w:t>
      </w:r>
      <w:r>
        <w:rPr>
          <w:sz w:val="22"/>
          <w:szCs w:val="22"/>
        </w:rPr>
        <w:t xml:space="preserve"> sekä </w:t>
      </w:r>
      <w:proofErr w:type="spellStart"/>
      <w:r>
        <w:rPr>
          <w:sz w:val="22"/>
          <w:szCs w:val="22"/>
        </w:rPr>
        <w:t>SUEKin</w:t>
      </w:r>
      <w:proofErr w:type="spellEnd"/>
      <w:r>
        <w:rPr>
          <w:sz w:val="22"/>
          <w:szCs w:val="22"/>
        </w:rPr>
        <w:t xml:space="preserve"> Puhtaasti ja Reilusti Paras -verkkokoulutukset</w:t>
      </w:r>
      <w:r w:rsidRPr="00764BA2">
        <w:rPr>
          <w:sz w:val="22"/>
          <w:szCs w:val="22"/>
        </w:rPr>
        <w:t xml:space="preserve">. Suosittelemme rikostaustan </w:t>
      </w:r>
      <w:proofErr w:type="spellStart"/>
      <w:r w:rsidRPr="00764BA2">
        <w:rPr>
          <w:sz w:val="22"/>
          <w:szCs w:val="22"/>
        </w:rPr>
        <w:t>selvittämista</w:t>
      </w:r>
      <w:proofErr w:type="spellEnd"/>
      <w:r w:rsidRPr="00764BA2">
        <w:rPr>
          <w:sz w:val="22"/>
          <w:szCs w:val="22"/>
        </w:rPr>
        <w:t xml:space="preserve">̈ </w:t>
      </w:r>
      <w:proofErr w:type="spellStart"/>
      <w:r w:rsidRPr="00764BA2">
        <w:rPr>
          <w:sz w:val="22"/>
          <w:szCs w:val="22"/>
        </w:rPr>
        <w:t>myös</w:t>
      </w:r>
      <w:proofErr w:type="spellEnd"/>
      <w:r w:rsidRPr="00764BA2">
        <w:rPr>
          <w:sz w:val="22"/>
          <w:szCs w:val="22"/>
        </w:rPr>
        <w:t xml:space="preserve"> vapaaehtoistoimijoilta. </w:t>
      </w:r>
    </w:p>
    <w:p w14:paraId="566C5799" w14:textId="77777777" w:rsidR="00053C62" w:rsidRDefault="00053C62" w:rsidP="00053C62">
      <w:pPr>
        <w:pStyle w:val="Eivli"/>
        <w:rPr>
          <w:sz w:val="22"/>
          <w:szCs w:val="22"/>
        </w:rPr>
      </w:pPr>
    </w:p>
    <w:p w14:paraId="15697EE6" w14:textId="77777777" w:rsidR="00053C62" w:rsidRDefault="00053C62" w:rsidP="00053C62">
      <w:pPr>
        <w:pStyle w:val="Eivli"/>
        <w:rPr>
          <w:sz w:val="22"/>
          <w:szCs w:val="22"/>
        </w:rPr>
      </w:pPr>
      <w:r>
        <w:rPr>
          <w:sz w:val="22"/>
          <w:szCs w:val="22"/>
        </w:rPr>
        <w:t>Tennisliitto on mukana Olympiakomitean ja lajiliittojen yhteisessä vakavien eettisten rikkeiden kurinpitojärjestelmässä.</w:t>
      </w:r>
    </w:p>
    <w:p w14:paraId="0B35E9C4" w14:textId="77777777" w:rsidR="00053C62" w:rsidRDefault="00053C62" w:rsidP="00053C62">
      <w:pPr>
        <w:pStyle w:val="Eivli"/>
        <w:rPr>
          <w:sz w:val="22"/>
          <w:szCs w:val="22"/>
        </w:rPr>
      </w:pPr>
    </w:p>
    <w:p w14:paraId="2E55BE20" w14:textId="77777777" w:rsidR="00053C62" w:rsidRPr="00764BA2" w:rsidRDefault="00053C62" w:rsidP="00053C62">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M</w:t>
      </w:r>
      <w:r w:rsidRPr="00764BA2">
        <w:rPr>
          <w:rFonts w:asciiTheme="minorHAnsi" w:eastAsiaTheme="minorHAnsi" w:hAnsiTheme="minorHAnsi" w:cstheme="minorBidi"/>
          <w:b/>
          <w:bCs/>
          <w:sz w:val="22"/>
          <w:szCs w:val="22"/>
          <w:lang w:eastAsia="en-US"/>
        </w:rPr>
        <w:t>ittarit</w:t>
      </w:r>
    </w:p>
    <w:p w14:paraId="2A6B94C3" w14:textId="77777777" w:rsidR="00053C62" w:rsidRDefault="00053C62" w:rsidP="008B74CA">
      <w:pPr>
        <w:pStyle w:val="Luettelokappale"/>
        <w:numPr>
          <w:ilvl w:val="0"/>
          <w:numId w:val="2"/>
        </w:numPr>
        <w:rPr>
          <w:rFonts w:asciiTheme="minorHAnsi" w:eastAsiaTheme="minorEastAsia" w:hAnsiTheme="minorHAnsi" w:cstheme="minorBidi"/>
          <w:sz w:val="22"/>
          <w:szCs w:val="22"/>
          <w:lang w:eastAsia="en-US"/>
        </w:rPr>
      </w:pPr>
      <w:r w:rsidRPr="729E5A44">
        <w:rPr>
          <w:rFonts w:asciiTheme="minorHAnsi" w:eastAsiaTheme="minorEastAsia" w:hAnsiTheme="minorHAnsi" w:cstheme="minorBidi"/>
          <w:sz w:val="22"/>
          <w:szCs w:val="22"/>
          <w:lang w:eastAsia="en-US"/>
        </w:rPr>
        <w:t>Liitto- ja seuratasolla toteutettuun turvallinen toimintaympäristö kyselyyn vastanneiden seurojen</w:t>
      </w:r>
      <w:r>
        <w:rPr>
          <w:rFonts w:asciiTheme="minorHAnsi" w:eastAsiaTheme="minorEastAsia" w:hAnsiTheme="minorHAnsi" w:cstheme="minorBidi"/>
          <w:sz w:val="22"/>
          <w:szCs w:val="22"/>
          <w:lang w:eastAsia="en-US"/>
        </w:rPr>
        <w:t xml:space="preserve"> </w:t>
      </w:r>
      <w:r w:rsidRPr="729E5A44">
        <w:rPr>
          <w:rFonts w:asciiTheme="minorHAnsi" w:eastAsiaTheme="minorEastAsia" w:hAnsiTheme="minorHAnsi" w:cstheme="minorBidi"/>
          <w:sz w:val="22"/>
          <w:szCs w:val="22"/>
          <w:lang w:eastAsia="en-US"/>
        </w:rPr>
        <w:t>määrä</w:t>
      </w:r>
    </w:p>
    <w:p w14:paraId="2F7F7058" w14:textId="0184D814" w:rsidR="009A629A" w:rsidRDefault="009A629A" w:rsidP="008B74CA">
      <w:pPr>
        <w:pStyle w:val="Luettelokappale"/>
        <w:numPr>
          <w:ilvl w:val="0"/>
          <w:numId w:val="2"/>
        </w:numPr>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Reilun Pelin ohjelman kriteeristö</w:t>
      </w:r>
    </w:p>
    <w:p w14:paraId="7C36CD16" w14:textId="77777777" w:rsidR="00053C62" w:rsidRDefault="00053C62" w:rsidP="008B74CA">
      <w:pPr>
        <w:pStyle w:val="Luettelokappale"/>
        <w:numPr>
          <w:ilvl w:val="0"/>
          <w:numId w:val="2"/>
        </w:numPr>
        <w:rPr>
          <w:rFonts w:asciiTheme="minorHAnsi" w:eastAsiaTheme="minorEastAsia" w:hAnsiTheme="minorHAnsi" w:cstheme="minorBidi"/>
          <w:sz w:val="22"/>
          <w:szCs w:val="22"/>
          <w:lang w:eastAsia="en-US"/>
        </w:rPr>
      </w:pPr>
      <w:r w:rsidRPr="729E5A44">
        <w:rPr>
          <w:rFonts w:asciiTheme="minorHAnsi" w:eastAsiaTheme="minorEastAsia" w:hAnsiTheme="minorHAnsi" w:cstheme="minorBidi"/>
          <w:sz w:val="22"/>
          <w:szCs w:val="22"/>
          <w:lang w:eastAsia="en-US"/>
        </w:rPr>
        <w:t>Vastuullinen valmentaja -verkkokurssin suorittaneiden valmentajien määrä</w:t>
      </w:r>
    </w:p>
    <w:p w14:paraId="5D66B36F" w14:textId="77777777" w:rsidR="00053C62" w:rsidRDefault="00053C62" w:rsidP="00053C62">
      <w:pPr>
        <w:rPr>
          <w:rFonts w:asciiTheme="minorHAnsi" w:eastAsiaTheme="minorHAnsi" w:hAnsiTheme="minorHAnsi" w:cstheme="minorBidi"/>
          <w:b/>
        </w:rPr>
      </w:pPr>
    </w:p>
    <w:p w14:paraId="47FE9FA3" w14:textId="77777777" w:rsidR="00053C62" w:rsidRPr="00A1500B" w:rsidRDefault="00053C62" w:rsidP="00053C62">
      <w:pPr>
        <w:rPr>
          <w:sz w:val="22"/>
          <w:szCs w:val="22"/>
          <w:lang w:eastAsia="en-US"/>
        </w:rPr>
      </w:pPr>
      <w:r w:rsidRPr="279B8712">
        <w:rPr>
          <w:rFonts w:asciiTheme="minorHAnsi" w:hAnsiTheme="minorHAnsi" w:cstheme="minorBidi"/>
          <w:b/>
        </w:rPr>
        <w:t>YHDENVERTAISUUS- JA TASA-ARVO</w:t>
      </w:r>
    </w:p>
    <w:p w14:paraId="0E3F02CA" w14:textId="77777777" w:rsidR="00053C62" w:rsidRDefault="00053C62" w:rsidP="00053C62">
      <w:pPr>
        <w:pStyle w:val="Eivli"/>
        <w:rPr>
          <w:sz w:val="22"/>
          <w:szCs w:val="22"/>
        </w:rPr>
      </w:pPr>
    </w:p>
    <w:p w14:paraId="225AB94E" w14:textId="77777777" w:rsidR="00053C62" w:rsidRDefault="00053C62" w:rsidP="00053C62">
      <w:pPr>
        <w:pStyle w:val="Eivli"/>
        <w:rPr>
          <w:sz w:val="22"/>
          <w:szCs w:val="22"/>
        </w:rPr>
      </w:pPr>
      <w:r w:rsidRPr="00CE4D26">
        <w:rPr>
          <w:b/>
          <w:bCs/>
          <w:sz w:val="22"/>
          <w:szCs w:val="22"/>
        </w:rPr>
        <w:t>Tavoitteet</w:t>
      </w:r>
    </w:p>
    <w:p w14:paraId="0D83A87A" w14:textId="77777777" w:rsidR="00053C62" w:rsidRDefault="00053C62" w:rsidP="008B74CA">
      <w:pPr>
        <w:pStyle w:val="Eivli"/>
        <w:numPr>
          <w:ilvl w:val="0"/>
          <w:numId w:val="2"/>
        </w:numPr>
        <w:rPr>
          <w:sz w:val="22"/>
          <w:szCs w:val="22"/>
        </w:rPr>
      </w:pPr>
      <w:r>
        <w:rPr>
          <w:sz w:val="22"/>
          <w:szCs w:val="22"/>
        </w:rPr>
        <w:t>Etu kaikille</w:t>
      </w:r>
      <w:r w:rsidRPr="279B8712">
        <w:rPr>
          <w:sz w:val="22"/>
          <w:szCs w:val="22"/>
        </w:rPr>
        <w:t xml:space="preserve"> </w:t>
      </w:r>
      <w:r>
        <w:rPr>
          <w:sz w:val="22"/>
          <w:szCs w:val="22"/>
        </w:rPr>
        <w:t>-</w:t>
      </w:r>
      <w:r w:rsidRPr="279B8712">
        <w:rPr>
          <w:sz w:val="22"/>
          <w:szCs w:val="22"/>
        </w:rPr>
        <w:t xml:space="preserve">tapahtumiin/webinaareihin osallistuu yli </w:t>
      </w:r>
      <w:r>
        <w:rPr>
          <w:sz w:val="22"/>
          <w:szCs w:val="22"/>
        </w:rPr>
        <w:t>1</w:t>
      </w:r>
      <w:r w:rsidRPr="279B8712">
        <w:rPr>
          <w:sz w:val="22"/>
          <w:szCs w:val="22"/>
        </w:rPr>
        <w:t>00 henkilöä</w:t>
      </w:r>
    </w:p>
    <w:p w14:paraId="0EE2FA35" w14:textId="77777777" w:rsidR="00053C62" w:rsidRDefault="00053C62" w:rsidP="008B74CA">
      <w:pPr>
        <w:pStyle w:val="Eivli"/>
        <w:numPr>
          <w:ilvl w:val="0"/>
          <w:numId w:val="2"/>
        </w:numPr>
        <w:rPr>
          <w:sz w:val="22"/>
          <w:szCs w:val="22"/>
        </w:rPr>
      </w:pPr>
      <w:r w:rsidRPr="729E5A44">
        <w:rPr>
          <w:sz w:val="22"/>
          <w:szCs w:val="22"/>
        </w:rPr>
        <w:t>Innostamme lisää nais- ja tyttöpelaajia lajimme pariin eri rooleihin</w:t>
      </w:r>
    </w:p>
    <w:p w14:paraId="34A58B56" w14:textId="77777777" w:rsidR="00053C62" w:rsidRPr="00FB35F6" w:rsidRDefault="00053C62" w:rsidP="00053C62">
      <w:pPr>
        <w:pStyle w:val="Eivli"/>
        <w:ind w:left="720"/>
        <w:rPr>
          <w:sz w:val="22"/>
          <w:szCs w:val="22"/>
        </w:rPr>
      </w:pPr>
    </w:p>
    <w:p w14:paraId="4DDF320A" w14:textId="77777777" w:rsidR="00053C62" w:rsidRPr="00764BA2" w:rsidRDefault="00053C62" w:rsidP="00053C62">
      <w:pPr>
        <w:pStyle w:val="Eivli"/>
        <w:rPr>
          <w:sz w:val="22"/>
          <w:szCs w:val="22"/>
        </w:rPr>
      </w:pPr>
      <w:r w:rsidRPr="00764BA2">
        <w:rPr>
          <w:sz w:val="22"/>
          <w:szCs w:val="22"/>
        </w:rPr>
        <w:t xml:space="preserve">Yhdenvertaisuus- ja tasa-arvo-ohjelmamme toteutuvat </w:t>
      </w:r>
      <w:proofErr w:type="spellStart"/>
      <w:r w:rsidRPr="00764BA2">
        <w:rPr>
          <w:sz w:val="22"/>
          <w:szCs w:val="22"/>
        </w:rPr>
        <w:t>käytännössa</w:t>
      </w:r>
      <w:proofErr w:type="spellEnd"/>
      <w:r w:rsidRPr="00764BA2">
        <w:rPr>
          <w:sz w:val="22"/>
          <w:szCs w:val="22"/>
        </w:rPr>
        <w:t xml:space="preserve">̈. Ohjelma on osa toimintasuunnitelmaamme, toteutamme </w:t>
      </w:r>
      <w:proofErr w:type="spellStart"/>
      <w:r w:rsidRPr="00764BA2">
        <w:rPr>
          <w:sz w:val="22"/>
          <w:szCs w:val="22"/>
        </w:rPr>
        <w:t>työta</w:t>
      </w:r>
      <w:proofErr w:type="spellEnd"/>
      <w:r w:rsidRPr="00764BA2">
        <w:rPr>
          <w:sz w:val="22"/>
          <w:szCs w:val="22"/>
        </w:rPr>
        <w:t xml:space="preserve">̈ laadukkaasti </w:t>
      </w:r>
      <w:proofErr w:type="spellStart"/>
      <w:r w:rsidRPr="00764BA2">
        <w:rPr>
          <w:sz w:val="22"/>
          <w:szCs w:val="22"/>
        </w:rPr>
        <w:t>seka</w:t>
      </w:r>
      <w:proofErr w:type="spellEnd"/>
      <w:r w:rsidRPr="00764BA2">
        <w:rPr>
          <w:sz w:val="22"/>
          <w:szCs w:val="22"/>
        </w:rPr>
        <w:t xml:space="preserve">̈ arvioimme ja seuraamme </w:t>
      </w:r>
      <w:proofErr w:type="spellStart"/>
      <w:r w:rsidRPr="00764BA2">
        <w:rPr>
          <w:sz w:val="22"/>
          <w:szCs w:val="22"/>
        </w:rPr>
        <w:t>työn</w:t>
      </w:r>
      <w:proofErr w:type="spellEnd"/>
      <w:r w:rsidRPr="00764BA2">
        <w:rPr>
          <w:sz w:val="22"/>
          <w:szCs w:val="22"/>
        </w:rPr>
        <w:t xml:space="preserve"> toteutumista. </w:t>
      </w:r>
    </w:p>
    <w:p w14:paraId="068F94A2" w14:textId="77777777" w:rsidR="00053C62" w:rsidRPr="00764BA2" w:rsidRDefault="00053C62" w:rsidP="00053C62">
      <w:pPr>
        <w:pStyle w:val="Eivli"/>
        <w:rPr>
          <w:sz w:val="22"/>
          <w:szCs w:val="22"/>
        </w:rPr>
      </w:pPr>
    </w:p>
    <w:p w14:paraId="4D45CD03" w14:textId="77777777" w:rsidR="00053C62" w:rsidRDefault="00053C62" w:rsidP="00053C62">
      <w:pPr>
        <w:pStyle w:val="Eivli"/>
        <w:rPr>
          <w:sz w:val="22"/>
          <w:szCs w:val="22"/>
        </w:rPr>
      </w:pPr>
      <w:r>
        <w:rPr>
          <w:sz w:val="22"/>
          <w:szCs w:val="22"/>
        </w:rPr>
        <w:t xml:space="preserve">Kehitämme Etu kaikille -verkostoa (entinen naisverkosto), joka aloitti toimintansa 2021. Vuonna 2023 toimintaa tehtiin yhteisen mailapeli-hankkeen kautta (valmentaa kuin nainen). </w:t>
      </w:r>
      <w:proofErr w:type="spellStart"/>
      <w:r w:rsidRPr="00764BA2">
        <w:rPr>
          <w:sz w:val="22"/>
          <w:szCs w:val="22"/>
        </w:rPr>
        <w:t>Edistämme</w:t>
      </w:r>
      <w:proofErr w:type="spellEnd"/>
      <w:r w:rsidRPr="00764BA2">
        <w:rPr>
          <w:sz w:val="22"/>
          <w:szCs w:val="22"/>
        </w:rPr>
        <w:t xml:space="preserve"> tasa-arvon ja yhdenvertaisuuden toteutumista </w:t>
      </w:r>
      <w:proofErr w:type="spellStart"/>
      <w:r w:rsidRPr="00764BA2">
        <w:rPr>
          <w:sz w:val="22"/>
          <w:szCs w:val="22"/>
        </w:rPr>
        <w:t>päätöksenteossamme</w:t>
      </w:r>
      <w:proofErr w:type="spellEnd"/>
      <w:r w:rsidRPr="00764BA2">
        <w:rPr>
          <w:sz w:val="22"/>
          <w:szCs w:val="22"/>
        </w:rPr>
        <w:t xml:space="preserve"> ja toiminnassamme esim. </w:t>
      </w:r>
      <w:proofErr w:type="spellStart"/>
      <w:r>
        <w:rPr>
          <w:sz w:val="22"/>
          <w:szCs w:val="22"/>
        </w:rPr>
        <w:t>Advisory</w:t>
      </w:r>
      <w:proofErr w:type="spellEnd"/>
      <w:r>
        <w:rPr>
          <w:sz w:val="22"/>
          <w:szCs w:val="22"/>
        </w:rPr>
        <w:t xml:space="preserve"> </w:t>
      </w:r>
      <w:proofErr w:type="spellStart"/>
      <w:r>
        <w:rPr>
          <w:sz w:val="22"/>
          <w:szCs w:val="22"/>
        </w:rPr>
        <w:t>boardeissa</w:t>
      </w:r>
      <w:proofErr w:type="spellEnd"/>
      <w:r w:rsidRPr="00764BA2">
        <w:rPr>
          <w:sz w:val="22"/>
          <w:szCs w:val="22"/>
        </w:rPr>
        <w:t xml:space="preserve">, hallituksessa ja valinnoissa. Viestimme monipuolisesti: kuva- ja sanavalintamme tukevat yhdenvertaisuutta ja tasa-arvoa. </w:t>
      </w:r>
      <w:proofErr w:type="spellStart"/>
      <w:r w:rsidRPr="00764BA2">
        <w:rPr>
          <w:sz w:val="22"/>
          <w:szCs w:val="22"/>
        </w:rPr>
        <w:t>Viestinnässa</w:t>
      </w:r>
      <w:proofErr w:type="spellEnd"/>
      <w:r w:rsidRPr="00764BA2">
        <w:rPr>
          <w:sz w:val="22"/>
          <w:szCs w:val="22"/>
        </w:rPr>
        <w:t>̈ nostamme rohkeasti yhdenvertaisuus- ja tasa-arvoasioita.</w:t>
      </w:r>
    </w:p>
    <w:p w14:paraId="09D6D4D8" w14:textId="77777777" w:rsidR="00053C62" w:rsidRDefault="00053C62" w:rsidP="00053C62">
      <w:pPr>
        <w:rPr>
          <w:rFonts w:asciiTheme="minorHAnsi" w:hAnsiTheme="minorHAnsi" w:cstheme="minorHAnsi"/>
          <w:b/>
          <w:bCs/>
          <w:sz w:val="22"/>
          <w:szCs w:val="22"/>
        </w:rPr>
      </w:pPr>
    </w:p>
    <w:p w14:paraId="11B01366" w14:textId="77777777" w:rsidR="00053C62" w:rsidRPr="00764BA2" w:rsidRDefault="00053C62" w:rsidP="00053C62">
      <w:pPr>
        <w:rPr>
          <w:rFonts w:asciiTheme="minorHAnsi" w:hAnsiTheme="minorHAnsi" w:cstheme="minorHAnsi"/>
          <w:b/>
          <w:bCs/>
          <w:sz w:val="22"/>
          <w:szCs w:val="22"/>
        </w:rPr>
      </w:pPr>
      <w:r>
        <w:rPr>
          <w:rFonts w:asciiTheme="minorHAnsi" w:hAnsiTheme="minorHAnsi" w:cstheme="minorHAnsi"/>
          <w:b/>
          <w:bCs/>
          <w:sz w:val="22"/>
          <w:szCs w:val="22"/>
        </w:rPr>
        <w:t>Mittarit</w:t>
      </w:r>
    </w:p>
    <w:p w14:paraId="2AE4FAFC" w14:textId="77777777" w:rsidR="00053C62" w:rsidRDefault="00053C62" w:rsidP="008B74CA">
      <w:pPr>
        <w:pStyle w:val="Luettelokappale"/>
        <w:numPr>
          <w:ilvl w:val="0"/>
          <w:numId w:val="2"/>
        </w:numPr>
        <w:rPr>
          <w:rFonts w:asciiTheme="minorHAnsi" w:hAnsiTheme="minorHAnsi" w:cstheme="minorBidi"/>
          <w:sz w:val="22"/>
          <w:szCs w:val="22"/>
        </w:rPr>
      </w:pPr>
      <w:r w:rsidRPr="729E5A44">
        <w:rPr>
          <w:rFonts w:asciiTheme="minorHAnsi" w:hAnsiTheme="minorHAnsi" w:cstheme="minorBidi"/>
          <w:sz w:val="22"/>
          <w:szCs w:val="22"/>
        </w:rPr>
        <w:t xml:space="preserve">Osallistujien määrä </w:t>
      </w:r>
      <w:r>
        <w:rPr>
          <w:rFonts w:asciiTheme="minorHAnsi" w:hAnsiTheme="minorHAnsi" w:cstheme="minorBidi"/>
          <w:sz w:val="22"/>
          <w:szCs w:val="22"/>
        </w:rPr>
        <w:t>Etu kaikille -kokonaisuudessa</w:t>
      </w:r>
      <w:r w:rsidRPr="729E5A44">
        <w:rPr>
          <w:rFonts w:asciiTheme="minorHAnsi" w:hAnsiTheme="minorHAnsi" w:cstheme="minorBidi"/>
          <w:sz w:val="22"/>
          <w:szCs w:val="22"/>
        </w:rPr>
        <w:t xml:space="preserve"> ja toteutuneiden tapahtumien/webinaarien määrä</w:t>
      </w:r>
    </w:p>
    <w:p w14:paraId="2D7D619A" w14:textId="77777777" w:rsidR="00053C62" w:rsidRPr="00764BA2" w:rsidRDefault="00053C62" w:rsidP="00053C62">
      <w:pPr>
        <w:rPr>
          <w:rFonts w:asciiTheme="minorHAnsi" w:hAnsiTheme="minorHAnsi" w:cstheme="minorHAnsi"/>
          <w:sz w:val="22"/>
          <w:szCs w:val="22"/>
        </w:rPr>
      </w:pPr>
    </w:p>
    <w:p w14:paraId="3E16126F" w14:textId="77777777" w:rsidR="00053C62" w:rsidRPr="001700E2" w:rsidRDefault="00053C62" w:rsidP="00053C62">
      <w:pPr>
        <w:rPr>
          <w:rFonts w:asciiTheme="minorHAnsi" w:hAnsiTheme="minorHAnsi" w:cstheme="minorHAnsi"/>
          <w:b/>
          <w:bCs/>
        </w:rPr>
      </w:pPr>
      <w:r w:rsidRPr="001700E2">
        <w:rPr>
          <w:rFonts w:asciiTheme="minorHAnsi" w:hAnsiTheme="minorHAnsi" w:cstheme="minorHAnsi"/>
          <w:b/>
          <w:bCs/>
        </w:rPr>
        <w:t>YMPÄRISTÖ JA ILMASTO</w:t>
      </w:r>
    </w:p>
    <w:p w14:paraId="6FCDFCB8" w14:textId="77777777" w:rsidR="00053C62" w:rsidRDefault="00053C62" w:rsidP="00053C62">
      <w:pPr>
        <w:rPr>
          <w:rFonts w:asciiTheme="minorHAnsi" w:hAnsiTheme="minorHAnsi" w:cstheme="minorHAnsi"/>
          <w:b/>
          <w:bCs/>
          <w:sz w:val="22"/>
          <w:szCs w:val="22"/>
        </w:rPr>
      </w:pPr>
    </w:p>
    <w:p w14:paraId="4C651B39" w14:textId="77777777" w:rsidR="00053C62" w:rsidRDefault="00053C62" w:rsidP="00053C62">
      <w:pPr>
        <w:rPr>
          <w:rFonts w:asciiTheme="minorHAnsi" w:hAnsiTheme="minorHAnsi" w:cstheme="minorHAnsi"/>
          <w:b/>
          <w:bCs/>
          <w:sz w:val="22"/>
          <w:szCs w:val="22"/>
        </w:rPr>
      </w:pPr>
      <w:r>
        <w:rPr>
          <w:rFonts w:asciiTheme="minorHAnsi" w:hAnsiTheme="minorHAnsi" w:cstheme="minorHAnsi"/>
          <w:b/>
          <w:bCs/>
          <w:sz w:val="22"/>
          <w:szCs w:val="22"/>
        </w:rPr>
        <w:t>Tavoitteet</w:t>
      </w:r>
    </w:p>
    <w:p w14:paraId="5DD247A0" w14:textId="77777777" w:rsidR="00053C62" w:rsidRPr="007C08B0" w:rsidRDefault="00053C62" w:rsidP="008B74CA">
      <w:pPr>
        <w:pStyle w:val="Luettelokappale"/>
        <w:numPr>
          <w:ilvl w:val="0"/>
          <w:numId w:val="2"/>
        </w:numPr>
        <w:rPr>
          <w:rFonts w:asciiTheme="minorHAnsi" w:hAnsiTheme="minorHAnsi" w:cstheme="minorBidi"/>
          <w:b/>
          <w:bCs/>
          <w:sz w:val="22"/>
          <w:szCs w:val="22"/>
        </w:rPr>
      </w:pPr>
      <w:r>
        <w:rPr>
          <w:rFonts w:asciiTheme="minorHAnsi" w:hAnsiTheme="minorHAnsi" w:cstheme="minorBidi"/>
          <w:sz w:val="22"/>
          <w:szCs w:val="22"/>
        </w:rPr>
        <w:t>Tennisliiton hiilijalanjäljen pienentäminen</w:t>
      </w:r>
    </w:p>
    <w:p w14:paraId="6712B0DF" w14:textId="77777777" w:rsidR="00053C62" w:rsidRPr="00CE4D26" w:rsidRDefault="00053C62" w:rsidP="008B74CA">
      <w:pPr>
        <w:pStyle w:val="Luettelokappale"/>
        <w:numPr>
          <w:ilvl w:val="0"/>
          <w:numId w:val="2"/>
        </w:numPr>
        <w:rPr>
          <w:rFonts w:asciiTheme="minorHAnsi" w:hAnsiTheme="minorHAnsi" w:cstheme="minorBidi"/>
          <w:b/>
          <w:bCs/>
          <w:sz w:val="22"/>
          <w:szCs w:val="22"/>
        </w:rPr>
      </w:pPr>
      <w:r w:rsidRPr="729E5A44">
        <w:rPr>
          <w:rFonts w:asciiTheme="minorHAnsi" w:hAnsiTheme="minorHAnsi" w:cstheme="minorBidi"/>
          <w:sz w:val="22"/>
          <w:szCs w:val="22"/>
        </w:rPr>
        <w:t>Tennisliiton vuotuiseen sosiaalisen median ympäristökampanjaan osallistuu yli 20 seuraa</w:t>
      </w:r>
    </w:p>
    <w:p w14:paraId="53183C7E" w14:textId="77777777" w:rsidR="00053C62" w:rsidRPr="00CE4D26" w:rsidRDefault="00053C62" w:rsidP="00053C62">
      <w:pPr>
        <w:rPr>
          <w:rFonts w:asciiTheme="minorHAnsi" w:hAnsiTheme="minorHAnsi" w:cstheme="minorHAnsi"/>
          <w:b/>
          <w:bCs/>
          <w:sz w:val="22"/>
          <w:szCs w:val="22"/>
        </w:rPr>
      </w:pPr>
    </w:p>
    <w:p w14:paraId="63D593AD" w14:textId="77777777" w:rsidR="00053C62" w:rsidRDefault="00053C62" w:rsidP="00053C62">
      <w:pPr>
        <w:pStyle w:val="Eivli"/>
        <w:rPr>
          <w:sz w:val="22"/>
          <w:szCs w:val="22"/>
        </w:rPr>
      </w:pPr>
      <w:r w:rsidRPr="009378F5">
        <w:rPr>
          <w:sz w:val="22"/>
          <w:szCs w:val="22"/>
        </w:rPr>
        <w:t xml:space="preserve">Tunnistamme ja arvioimme oman toimintamme </w:t>
      </w:r>
      <w:proofErr w:type="spellStart"/>
      <w:r w:rsidRPr="009378F5">
        <w:rPr>
          <w:sz w:val="22"/>
          <w:szCs w:val="22"/>
        </w:rPr>
        <w:t>ympäristövaikutukset</w:t>
      </w:r>
      <w:proofErr w:type="spellEnd"/>
      <w:r w:rsidRPr="009378F5">
        <w:rPr>
          <w:sz w:val="22"/>
          <w:szCs w:val="22"/>
        </w:rPr>
        <w:t xml:space="preserve">. </w:t>
      </w:r>
      <w:r>
        <w:rPr>
          <w:sz w:val="22"/>
          <w:szCs w:val="22"/>
        </w:rPr>
        <w:t xml:space="preserve">Tennisliiton uuden ympäristöohjelman teemoja on viestitty; vuoden 2023 lopuksi selvitettiin liiton hiilijalanjälkilaskelma, jonka pohjalta tehdään toimenpiteitä 2024. </w:t>
      </w:r>
    </w:p>
    <w:p w14:paraId="138F2EE3" w14:textId="77777777" w:rsidR="00053C62" w:rsidRDefault="00053C62" w:rsidP="00053C62">
      <w:pPr>
        <w:pStyle w:val="Eivli"/>
        <w:rPr>
          <w:sz w:val="22"/>
          <w:szCs w:val="22"/>
        </w:rPr>
      </w:pPr>
    </w:p>
    <w:p w14:paraId="77068889" w14:textId="77777777" w:rsidR="00053C62" w:rsidRDefault="00053C62" w:rsidP="00053C62">
      <w:pPr>
        <w:pStyle w:val="Eivli"/>
        <w:rPr>
          <w:color w:val="000000" w:themeColor="text1"/>
          <w:sz w:val="22"/>
          <w:szCs w:val="22"/>
        </w:rPr>
      </w:pPr>
      <w:r w:rsidRPr="009378F5">
        <w:rPr>
          <w:sz w:val="22"/>
          <w:szCs w:val="22"/>
        </w:rPr>
        <w:t xml:space="preserve">Viestimme </w:t>
      </w:r>
      <w:proofErr w:type="spellStart"/>
      <w:r w:rsidRPr="009378F5">
        <w:rPr>
          <w:sz w:val="22"/>
          <w:szCs w:val="22"/>
        </w:rPr>
        <w:t>ympäristöasioistamme</w:t>
      </w:r>
      <w:proofErr w:type="spellEnd"/>
      <w:r w:rsidRPr="009378F5">
        <w:rPr>
          <w:sz w:val="22"/>
          <w:szCs w:val="22"/>
        </w:rPr>
        <w:t xml:space="preserve"> ja -teoistamme aktiivisesti. </w:t>
      </w:r>
      <w:r w:rsidRPr="00B44030">
        <w:rPr>
          <w:color w:val="000000" w:themeColor="text1"/>
          <w:sz w:val="22"/>
          <w:szCs w:val="22"/>
        </w:rPr>
        <w:t>Tennisliitto osallistuu paikallisiin ja valtakunnallisiin ympäristön teemaviikkoihin. Vuoden 202</w:t>
      </w:r>
      <w:r>
        <w:rPr>
          <w:color w:val="000000" w:themeColor="text1"/>
          <w:sz w:val="22"/>
          <w:szCs w:val="22"/>
        </w:rPr>
        <w:t>3</w:t>
      </w:r>
      <w:r w:rsidRPr="00B44030">
        <w:rPr>
          <w:color w:val="000000" w:themeColor="text1"/>
          <w:sz w:val="22"/>
          <w:szCs w:val="22"/>
        </w:rPr>
        <w:t xml:space="preserve"> tapaan osallistumme pyöräilyviikkoon. Toteutamme aiheesta sosiaalisen median kampanjan yhdessä jäsenseurojen kanssa.</w:t>
      </w:r>
    </w:p>
    <w:p w14:paraId="50B0FA50" w14:textId="77777777" w:rsidR="00053C62" w:rsidRDefault="00053C62" w:rsidP="00053C62">
      <w:pPr>
        <w:rPr>
          <w:rFonts w:asciiTheme="minorHAnsi" w:hAnsiTheme="minorHAnsi" w:cstheme="minorHAnsi"/>
          <w:sz w:val="22"/>
          <w:szCs w:val="22"/>
        </w:rPr>
      </w:pPr>
    </w:p>
    <w:p w14:paraId="307FA35C" w14:textId="77777777" w:rsidR="00053C62" w:rsidRPr="009378F5" w:rsidRDefault="00053C62" w:rsidP="00053C62">
      <w:pPr>
        <w:rPr>
          <w:rFonts w:asciiTheme="minorHAnsi" w:hAnsiTheme="minorHAnsi" w:cstheme="minorHAnsi"/>
          <w:b/>
          <w:bCs/>
          <w:sz w:val="22"/>
          <w:szCs w:val="22"/>
        </w:rPr>
      </w:pPr>
      <w:r>
        <w:rPr>
          <w:rFonts w:asciiTheme="minorHAnsi" w:hAnsiTheme="minorHAnsi" w:cstheme="minorHAnsi"/>
          <w:b/>
          <w:bCs/>
          <w:sz w:val="22"/>
          <w:szCs w:val="22"/>
        </w:rPr>
        <w:t>M</w:t>
      </w:r>
      <w:r w:rsidRPr="009378F5">
        <w:rPr>
          <w:rFonts w:asciiTheme="minorHAnsi" w:hAnsiTheme="minorHAnsi" w:cstheme="minorHAnsi"/>
          <w:b/>
          <w:bCs/>
          <w:sz w:val="22"/>
          <w:szCs w:val="22"/>
        </w:rPr>
        <w:t>ittarit</w:t>
      </w:r>
    </w:p>
    <w:p w14:paraId="2BAAC129" w14:textId="77777777" w:rsidR="00053C62" w:rsidRDefault="00053C62" w:rsidP="008B74CA">
      <w:pPr>
        <w:pStyle w:val="Luettelokappale"/>
        <w:numPr>
          <w:ilvl w:val="0"/>
          <w:numId w:val="2"/>
        </w:numPr>
        <w:rPr>
          <w:rFonts w:asciiTheme="minorHAnsi" w:hAnsiTheme="minorHAnsi" w:cstheme="minorBidi"/>
          <w:sz w:val="22"/>
          <w:szCs w:val="22"/>
        </w:rPr>
      </w:pPr>
      <w:r>
        <w:rPr>
          <w:rFonts w:asciiTheme="minorHAnsi" w:hAnsiTheme="minorHAnsi" w:cstheme="minorBidi"/>
          <w:sz w:val="22"/>
          <w:szCs w:val="22"/>
        </w:rPr>
        <w:t>Tennisliiton hiilijalanjälkilaskelmasta viestiminen ja toimenpidesuunnitelma</w:t>
      </w:r>
    </w:p>
    <w:p w14:paraId="50C11956" w14:textId="77777777" w:rsidR="00053C62" w:rsidRDefault="00053C62" w:rsidP="008B74CA">
      <w:pPr>
        <w:pStyle w:val="Luettelokappale"/>
        <w:numPr>
          <w:ilvl w:val="0"/>
          <w:numId w:val="2"/>
        </w:numPr>
        <w:rPr>
          <w:rFonts w:asciiTheme="minorHAnsi" w:hAnsiTheme="minorHAnsi" w:cstheme="minorBidi"/>
          <w:sz w:val="22"/>
          <w:szCs w:val="22"/>
        </w:rPr>
      </w:pPr>
      <w:r w:rsidRPr="729E5A44">
        <w:rPr>
          <w:rFonts w:asciiTheme="minorHAnsi" w:hAnsiTheme="minorHAnsi" w:cstheme="minorBidi"/>
          <w:sz w:val="22"/>
          <w:szCs w:val="22"/>
        </w:rPr>
        <w:t>Sosiaalisen median ympäristökampanjaan osallistuneiden seurojen määrä</w:t>
      </w:r>
    </w:p>
    <w:p w14:paraId="49AC7E8A" w14:textId="77777777" w:rsidR="00D337C4" w:rsidRDefault="00D337C4" w:rsidP="00D337C4">
      <w:pPr>
        <w:rPr>
          <w:rFonts w:asciiTheme="minorHAnsi" w:hAnsiTheme="minorHAnsi" w:cstheme="minorBidi"/>
          <w:sz w:val="22"/>
          <w:szCs w:val="22"/>
        </w:rPr>
      </w:pPr>
    </w:p>
    <w:p w14:paraId="4C22B228" w14:textId="77777777" w:rsidR="00D337C4" w:rsidRPr="00D337C4" w:rsidRDefault="00D337C4" w:rsidP="00D337C4">
      <w:pPr>
        <w:rPr>
          <w:rFonts w:asciiTheme="minorHAnsi" w:hAnsiTheme="minorHAnsi" w:cstheme="minorBidi"/>
          <w:sz w:val="22"/>
          <w:szCs w:val="22"/>
        </w:rPr>
      </w:pPr>
    </w:p>
    <w:p w14:paraId="1AF5D11C" w14:textId="77777777" w:rsidR="00053C62" w:rsidRDefault="00053C62" w:rsidP="00053C62">
      <w:pPr>
        <w:rPr>
          <w:rFonts w:asciiTheme="minorHAnsi" w:hAnsiTheme="minorHAnsi" w:cstheme="minorHAnsi"/>
          <w:sz w:val="22"/>
          <w:szCs w:val="22"/>
        </w:rPr>
      </w:pPr>
    </w:p>
    <w:p w14:paraId="6363E2FB" w14:textId="77777777" w:rsidR="00053C62" w:rsidRPr="001700E2" w:rsidRDefault="00053C62" w:rsidP="00053C62">
      <w:pPr>
        <w:rPr>
          <w:rFonts w:asciiTheme="minorHAnsi" w:hAnsiTheme="minorHAnsi" w:cstheme="minorHAnsi"/>
          <w:b/>
          <w:bCs/>
        </w:rPr>
      </w:pPr>
      <w:r w:rsidRPr="001700E2">
        <w:rPr>
          <w:rFonts w:asciiTheme="minorHAnsi" w:hAnsiTheme="minorHAnsi" w:cstheme="minorHAnsi"/>
          <w:b/>
          <w:bCs/>
        </w:rPr>
        <w:lastRenderedPageBreak/>
        <w:t>ANTIDOPING</w:t>
      </w:r>
    </w:p>
    <w:p w14:paraId="0A079FC9" w14:textId="77777777" w:rsidR="00053C62" w:rsidRDefault="00053C62" w:rsidP="00053C62">
      <w:pPr>
        <w:pStyle w:val="Eivli"/>
        <w:rPr>
          <w:sz w:val="22"/>
          <w:szCs w:val="22"/>
        </w:rPr>
      </w:pPr>
    </w:p>
    <w:p w14:paraId="6189AB5F" w14:textId="77777777" w:rsidR="00053C62" w:rsidRDefault="00053C62" w:rsidP="00053C62">
      <w:pPr>
        <w:pStyle w:val="Eivli"/>
        <w:rPr>
          <w:sz w:val="22"/>
          <w:szCs w:val="22"/>
        </w:rPr>
      </w:pPr>
      <w:r w:rsidRPr="00C31EA9">
        <w:rPr>
          <w:b/>
          <w:bCs/>
          <w:sz w:val="22"/>
          <w:szCs w:val="22"/>
        </w:rPr>
        <w:t>Tavoitteet</w:t>
      </w:r>
    </w:p>
    <w:p w14:paraId="7980550B" w14:textId="77777777" w:rsidR="00053C62" w:rsidRDefault="00053C62" w:rsidP="008B74CA">
      <w:pPr>
        <w:pStyle w:val="Eivli"/>
        <w:numPr>
          <w:ilvl w:val="0"/>
          <w:numId w:val="2"/>
        </w:numPr>
        <w:rPr>
          <w:sz w:val="22"/>
          <w:szCs w:val="22"/>
        </w:rPr>
      </w:pPr>
      <w:r w:rsidRPr="729E5A44">
        <w:rPr>
          <w:sz w:val="22"/>
          <w:szCs w:val="22"/>
        </w:rPr>
        <w:t>Ennaltaehkäisemme dopingtapauksia</w:t>
      </w:r>
    </w:p>
    <w:p w14:paraId="4B4B78A9" w14:textId="77777777" w:rsidR="00053C62" w:rsidRDefault="00053C62" w:rsidP="00053C62">
      <w:pPr>
        <w:pStyle w:val="Eivli"/>
        <w:rPr>
          <w:sz w:val="22"/>
          <w:szCs w:val="22"/>
        </w:rPr>
      </w:pPr>
    </w:p>
    <w:p w14:paraId="6E9F47AD" w14:textId="77777777" w:rsidR="002577AC" w:rsidRDefault="002577AC" w:rsidP="002577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Tennisliiton antidoping- ja kilpailumanipulaatiotyön pääpaino on ennaltaehkäisevässä toiminnassa, viestinnässä ja koulutuksessa. Lisäksi Tennisliiton huipputennis vastaavalla on omasta takaa pätevyys toimia lajiliiton kouluttajana. Koulutuksia tilataan myös </w:t>
      </w:r>
      <w:proofErr w:type="spellStart"/>
      <w:r>
        <w:rPr>
          <w:rStyle w:val="normaltextrun"/>
          <w:rFonts w:ascii="Calibri" w:eastAsiaTheme="majorEastAsia" w:hAnsi="Calibri" w:cs="Calibri"/>
          <w:sz w:val="22"/>
          <w:szCs w:val="22"/>
        </w:rPr>
        <w:t>SUEK:lta</w:t>
      </w:r>
      <w:proofErr w:type="spellEnd"/>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6F8DAF0E" w14:textId="30D5CD6F" w:rsidR="002577AC" w:rsidRDefault="002577AC" w:rsidP="002577AC">
      <w:pPr>
        <w:pStyle w:val="paragraph"/>
        <w:spacing w:before="0" w:beforeAutospacing="0" w:after="0" w:afterAutospacing="0"/>
        <w:textAlignment w:val="baseline"/>
        <w:rPr>
          <w:rFonts w:ascii="Segoe UI" w:hAnsi="Segoe UI" w:cs="Segoe UI"/>
          <w:sz w:val="18"/>
          <w:szCs w:val="18"/>
        </w:rPr>
      </w:pPr>
    </w:p>
    <w:p w14:paraId="2981ABFD" w14:textId="77777777" w:rsidR="002577AC" w:rsidRDefault="002577AC" w:rsidP="002577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Tennisliiton hallitus käsittelee ja hyväksyy vuosittain Reilun pelin -ohjelman, joka julkaistaan Tennisliiton kotisivuilla. Miesten, naisten ja junioreiden maajoukkuepelaajille, aikuisten ja 18-vuotiaiden SM-tason- sekä kansainvälisiin kilpailuihin osallistuville pelaajille toimitetaan vuosittain tietoa antidopingtoiminnasta ja erivapausmenettelystä. </w:t>
      </w:r>
      <w:proofErr w:type="spellStart"/>
      <w:r>
        <w:rPr>
          <w:rStyle w:val="normaltextrun"/>
          <w:rFonts w:ascii="Calibri" w:eastAsiaTheme="majorEastAsia" w:hAnsi="Calibri" w:cs="Calibri"/>
          <w:sz w:val="22"/>
          <w:szCs w:val="22"/>
        </w:rPr>
        <w:t>SUEK:n</w:t>
      </w:r>
      <w:proofErr w:type="spellEnd"/>
      <w:r>
        <w:rPr>
          <w:rStyle w:val="normaltextrun"/>
          <w:rFonts w:ascii="Calibri" w:eastAsiaTheme="majorEastAsia" w:hAnsi="Calibri" w:cs="Calibri"/>
          <w:sz w:val="22"/>
          <w:szCs w:val="22"/>
        </w:rPr>
        <w:t xml:space="preserve"> Puhtaasti ja Reilusti Paras -verkkokoulutuksien suorittamista sekä sitoutumista Tennisliiton Reilun Pelin -ohjelmaan edellytetään kaikilta Tennisliiton kilpailumatkoille sekä valmennus- ja leiritystoimintaan osallistuvilta pelaajilta, valmentajilta ja tukihenkilöiltä.</w:t>
      </w:r>
      <w:r>
        <w:rPr>
          <w:rStyle w:val="eop"/>
          <w:rFonts w:ascii="Calibri" w:eastAsiaTheme="majorEastAsia" w:hAnsi="Calibri" w:cs="Calibri"/>
          <w:sz w:val="22"/>
          <w:szCs w:val="22"/>
        </w:rPr>
        <w:t> Vastaavat koulutukset ja Reilun Pelin ohjelmaan sitoutuminen edellytetään myös kansallisissa SM- ja kansainvälisen tason tapahtumissa toimivilta tuomareilta sekä Tennisliiton henkilöstöltä ja luottamusjohdolta.</w:t>
      </w:r>
    </w:p>
    <w:p w14:paraId="6EAFE525" w14:textId="77777777" w:rsidR="002577AC" w:rsidRDefault="002577AC" w:rsidP="002577A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CF6AD48" w14:textId="77777777" w:rsidR="002577AC" w:rsidRDefault="002577AC" w:rsidP="002577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Valmentajakoulutuksessa asia on esillä laajasti seuravalmentajakoulutuksen yhteydessä. Tennisliiton valmennustoiminnassa mukana olevien valmentajien työsopimuksiin sekä maajoukkuepelaajien ja yhteistyökumppaneiden sopimuksiin on sisällytetty ennalta ehkäisevästi antidoping-, kilpailumanipulaatio ja vedonlyöntiin liittyvät pykälät.</w:t>
      </w:r>
      <w:r>
        <w:rPr>
          <w:rStyle w:val="eop"/>
          <w:rFonts w:ascii="Calibri" w:eastAsiaTheme="majorEastAsia" w:hAnsi="Calibri" w:cs="Calibri"/>
          <w:sz w:val="22"/>
          <w:szCs w:val="22"/>
        </w:rPr>
        <w:t> </w:t>
      </w:r>
    </w:p>
    <w:p w14:paraId="03A5FC01" w14:textId="77777777" w:rsidR="00053C62" w:rsidRDefault="00053C62" w:rsidP="00053C62">
      <w:pPr>
        <w:pStyle w:val="Eivli"/>
        <w:rPr>
          <w:sz w:val="22"/>
          <w:szCs w:val="22"/>
        </w:rPr>
      </w:pPr>
    </w:p>
    <w:p w14:paraId="11C15A27" w14:textId="77777777" w:rsidR="00053C62" w:rsidRPr="00B83B00" w:rsidRDefault="00053C62" w:rsidP="00053C62">
      <w:pPr>
        <w:pStyle w:val="Eivli"/>
        <w:rPr>
          <w:sz w:val="22"/>
          <w:szCs w:val="22"/>
        </w:rPr>
      </w:pPr>
      <w:r w:rsidRPr="00B83B00">
        <w:rPr>
          <w:sz w:val="22"/>
          <w:szCs w:val="22"/>
        </w:rPr>
        <w:t xml:space="preserve">Huolehdimme tiedonjaosta ja koulutuksesta. Viestimme </w:t>
      </w:r>
      <w:proofErr w:type="spellStart"/>
      <w:r w:rsidRPr="00B83B00">
        <w:rPr>
          <w:sz w:val="22"/>
          <w:szCs w:val="22"/>
        </w:rPr>
        <w:t>antidopingtyöstämme</w:t>
      </w:r>
      <w:proofErr w:type="spellEnd"/>
      <w:r w:rsidRPr="00B83B00">
        <w:rPr>
          <w:sz w:val="22"/>
          <w:szCs w:val="22"/>
        </w:rPr>
        <w:t xml:space="preserve">. Sitoudumme toimimaan Suomen </w:t>
      </w:r>
      <w:proofErr w:type="spellStart"/>
      <w:r w:rsidRPr="00B83B00">
        <w:rPr>
          <w:sz w:val="22"/>
          <w:szCs w:val="22"/>
        </w:rPr>
        <w:t>antidopingsäännöstön</w:t>
      </w:r>
      <w:proofErr w:type="spellEnd"/>
      <w:r w:rsidRPr="00B83B00">
        <w:rPr>
          <w:sz w:val="22"/>
          <w:szCs w:val="22"/>
        </w:rPr>
        <w:t xml:space="preserve"> ja maailman </w:t>
      </w:r>
      <w:proofErr w:type="spellStart"/>
      <w:r w:rsidRPr="00B83B00">
        <w:rPr>
          <w:sz w:val="22"/>
          <w:szCs w:val="22"/>
        </w:rPr>
        <w:t>antidopingsäännöstön</w:t>
      </w:r>
      <w:proofErr w:type="spellEnd"/>
      <w:r w:rsidRPr="00B83B00">
        <w:rPr>
          <w:sz w:val="22"/>
          <w:szCs w:val="22"/>
        </w:rPr>
        <w:t xml:space="preserve"> mukaisesti.</w:t>
      </w:r>
    </w:p>
    <w:p w14:paraId="31BA3F28" w14:textId="77777777" w:rsidR="009A629A" w:rsidRDefault="009A629A" w:rsidP="009A629A">
      <w:pPr>
        <w:rPr>
          <w:rFonts w:asciiTheme="minorHAnsi" w:hAnsiTheme="minorHAnsi" w:cstheme="minorBidi"/>
          <w:sz w:val="22"/>
          <w:szCs w:val="22"/>
        </w:rPr>
      </w:pPr>
    </w:p>
    <w:p w14:paraId="6628A12F" w14:textId="77777777" w:rsidR="002577AC" w:rsidRDefault="002577AC" w:rsidP="002577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Mittarit</w:t>
      </w:r>
      <w:r>
        <w:rPr>
          <w:rStyle w:val="eop"/>
          <w:rFonts w:ascii="Calibri" w:eastAsiaTheme="majorEastAsia" w:hAnsi="Calibri" w:cs="Calibri"/>
          <w:sz w:val="22"/>
          <w:szCs w:val="22"/>
        </w:rPr>
        <w:t> </w:t>
      </w:r>
    </w:p>
    <w:p w14:paraId="3FBC6AAE" w14:textId="629532B1" w:rsidR="002577AC" w:rsidRDefault="002577AC" w:rsidP="002577AC">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Tennisliit</w:t>
      </w:r>
      <w:r w:rsidR="001820D4">
        <w:rPr>
          <w:rStyle w:val="normaltextrun"/>
          <w:rFonts w:ascii="Calibri" w:eastAsiaTheme="majorEastAsia" w:hAnsi="Calibri" w:cs="Calibri"/>
          <w:sz w:val="22"/>
          <w:szCs w:val="22"/>
        </w:rPr>
        <w:t>on</w:t>
      </w:r>
      <w:r>
        <w:rPr>
          <w:rStyle w:val="normaltextrun"/>
          <w:rFonts w:ascii="Calibri" w:eastAsiaTheme="majorEastAsia" w:hAnsi="Calibri" w:cs="Calibri"/>
          <w:sz w:val="22"/>
          <w:szCs w:val="22"/>
        </w:rPr>
        <w:t xml:space="preserve"> koulutusmäärät antidopingtoiminnasta</w:t>
      </w:r>
      <w:r>
        <w:rPr>
          <w:rStyle w:val="eop"/>
          <w:rFonts w:ascii="Calibri" w:eastAsiaTheme="majorEastAsia" w:hAnsi="Calibri" w:cs="Calibri"/>
          <w:sz w:val="22"/>
          <w:szCs w:val="22"/>
        </w:rPr>
        <w:t> </w:t>
      </w:r>
    </w:p>
    <w:p w14:paraId="3A55708D" w14:textId="77777777" w:rsidR="002577AC" w:rsidRDefault="002577AC" w:rsidP="002577AC">
      <w:pPr>
        <w:pStyle w:val="paragraph"/>
        <w:numPr>
          <w:ilvl w:val="0"/>
          <w:numId w:val="27"/>
        </w:numPr>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Tennisliiton pelaaja- ja valmentajasopimusten sisällöt</w:t>
      </w:r>
      <w:r>
        <w:rPr>
          <w:rStyle w:val="eop"/>
          <w:rFonts w:ascii="Calibri" w:eastAsiaTheme="majorEastAsia" w:hAnsi="Calibri" w:cs="Calibri"/>
          <w:sz w:val="22"/>
          <w:szCs w:val="22"/>
        </w:rPr>
        <w:t> </w:t>
      </w:r>
    </w:p>
    <w:p w14:paraId="7ACB94CE" w14:textId="77777777" w:rsidR="002577AC" w:rsidRPr="007727E4" w:rsidRDefault="002577AC" w:rsidP="002577AC">
      <w:pPr>
        <w:pStyle w:val="paragraph"/>
        <w:numPr>
          <w:ilvl w:val="0"/>
          <w:numId w:val="27"/>
        </w:numPr>
        <w:spacing w:before="0" w:beforeAutospacing="0" w:after="0" w:afterAutospacing="0"/>
        <w:textAlignment w:val="baseline"/>
        <w:rPr>
          <w:rFonts w:ascii="Calibri" w:eastAsiaTheme="majorEastAsia" w:hAnsi="Calibri" w:cs="Calibri"/>
          <w:sz w:val="22"/>
          <w:szCs w:val="22"/>
        </w:rPr>
      </w:pPr>
      <w:r>
        <w:rPr>
          <w:rStyle w:val="eop"/>
          <w:rFonts w:ascii="Calibri" w:eastAsiaTheme="majorEastAsia" w:hAnsi="Calibri" w:cs="Calibri"/>
          <w:sz w:val="22"/>
          <w:szCs w:val="22"/>
        </w:rPr>
        <w:t>Hyväksytysti suoritettujen Puhtaasti- ja Reilusti Paras verkkokoulutusten määrät</w:t>
      </w:r>
    </w:p>
    <w:p w14:paraId="76A76551" w14:textId="77777777" w:rsidR="009A629A" w:rsidRDefault="009A629A" w:rsidP="009A629A">
      <w:pPr>
        <w:rPr>
          <w:rFonts w:asciiTheme="minorHAnsi" w:hAnsiTheme="minorHAnsi" w:cstheme="minorBidi"/>
          <w:sz w:val="22"/>
          <w:szCs w:val="22"/>
        </w:rPr>
      </w:pPr>
    </w:p>
    <w:p w14:paraId="46E58857" w14:textId="77777777" w:rsidR="009A629A" w:rsidRDefault="009A629A" w:rsidP="009A629A">
      <w:pPr>
        <w:rPr>
          <w:rFonts w:asciiTheme="minorHAnsi" w:hAnsiTheme="minorHAnsi" w:cstheme="minorBidi"/>
          <w:sz w:val="22"/>
          <w:szCs w:val="22"/>
        </w:rPr>
      </w:pPr>
    </w:p>
    <w:p w14:paraId="640AB83F" w14:textId="77777777" w:rsidR="009A629A" w:rsidRDefault="009A629A" w:rsidP="009A629A">
      <w:pPr>
        <w:rPr>
          <w:rFonts w:asciiTheme="minorHAnsi" w:hAnsiTheme="minorHAnsi" w:cstheme="minorBidi"/>
          <w:sz w:val="22"/>
          <w:szCs w:val="22"/>
        </w:rPr>
      </w:pPr>
    </w:p>
    <w:p w14:paraId="025A2A66" w14:textId="77777777" w:rsidR="009A629A" w:rsidRDefault="009A629A" w:rsidP="009A629A">
      <w:pPr>
        <w:rPr>
          <w:rFonts w:asciiTheme="minorHAnsi" w:hAnsiTheme="minorHAnsi" w:cstheme="minorBidi"/>
          <w:sz w:val="22"/>
          <w:szCs w:val="22"/>
        </w:rPr>
      </w:pPr>
    </w:p>
    <w:p w14:paraId="59CBCCBD" w14:textId="77777777" w:rsidR="009A629A" w:rsidRDefault="009A629A" w:rsidP="009A629A">
      <w:pPr>
        <w:rPr>
          <w:rFonts w:asciiTheme="minorHAnsi" w:hAnsiTheme="minorHAnsi" w:cstheme="minorBidi"/>
          <w:sz w:val="22"/>
          <w:szCs w:val="22"/>
        </w:rPr>
      </w:pPr>
    </w:p>
    <w:p w14:paraId="3FC08DBC" w14:textId="77777777" w:rsidR="009A629A" w:rsidRDefault="009A629A" w:rsidP="009A629A">
      <w:pPr>
        <w:rPr>
          <w:rFonts w:asciiTheme="minorHAnsi" w:hAnsiTheme="minorHAnsi" w:cstheme="minorBidi"/>
          <w:sz w:val="22"/>
          <w:szCs w:val="22"/>
        </w:rPr>
      </w:pPr>
    </w:p>
    <w:p w14:paraId="76E60D40" w14:textId="77777777" w:rsidR="009A629A" w:rsidRDefault="009A629A" w:rsidP="009A629A">
      <w:pPr>
        <w:rPr>
          <w:rFonts w:asciiTheme="minorHAnsi" w:hAnsiTheme="minorHAnsi" w:cstheme="minorBidi"/>
          <w:sz w:val="22"/>
          <w:szCs w:val="22"/>
        </w:rPr>
      </w:pPr>
    </w:p>
    <w:p w14:paraId="2EEE26CF" w14:textId="77777777" w:rsidR="009A629A" w:rsidRDefault="009A629A" w:rsidP="009A629A">
      <w:pPr>
        <w:rPr>
          <w:rFonts w:asciiTheme="minorHAnsi" w:hAnsiTheme="minorHAnsi" w:cstheme="minorBidi"/>
          <w:sz w:val="22"/>
          <w:szCs w:val="22"/>
        </w:rPr>
      </w:pPr>
    </w:p>
    <w:p w14:paraId="7D6520E0" w14:textId="77777777" w:rsidR="009A629A" w:rsidRDefault="009A629A" w:rsidP="009A629A">
      <w:pPr>
        <w:rPr>
          <w:rFonts w:asciiTheme="minorHAnsi" w:hAnsiTheme="minorHAnsi" w:cstheme="minorBidi"/>
          <w:sz w:val="22"/>
          <w:szCs w:val="22"/>
        </w:rPr>
      </w:pPr>
    </w:p>
    <w:p w14:paraId="637142D7" w14:textId="77777777" w:rsidR="009A629A" w:rsidRDefault="009A629A" w:rsidP="009A629A">
      <w:pPr>
        <w:rPr>
          <w:rFonts w:asciiTheme="minorHAnsi" w:hAnsiTheme="minorHAnsi" w:cstheme="minorBidi"/>
          <w:sz w:val="22"/>
          <w:szCs w:val="22"/>
        </w:rPr>
      </w:pPr>
    </w:p>
    <w:p w14:paraId="1DC251CD" w14:textId="77777777" w:rsidR="009A629A" w:rsidRDefault="009A629A" w:rsidP="009A629A">
      <w:pPr>
        <w:rPr>
          <w:rFonts w:asciiTheme="minorHAnsi" w:hAnsiTheme="minorHAnsi" w:cstheme="minorBidi"/>
          <w:sz w:val="22"/>
          <w:szCs w:val="22"/>
        </w:rPr>
      </w:pPr>
    </w:p>
    <w:p w14:paraId="2EBECDDF" w14:textId="77777777" w:rsidR="009A629A" w:rsidRDefault="009A629A" w:rsidP="009A629A">
      <w:pPr>
        <w:rPr>
          <w:rFonts w:asciiTheme="minorHAnsi" w:hAnsiTheme="minorHAnsi" w:cstheme="minorBidi"/>
          <w:sz w:val="22"/>
          <w:szCs w:val="22"/>
        </w:rPr>
      </w:pPr>
    </w:p>
    <w:p w14:paraId="5CE309E0" w14:textId="77777777" w:rsidR="009A629A" w:rsidRDefault="009A629A" w:rsidP="009A629A">
      <w:pPr>
        <w:rPr>
          <w:rFonts w:asciiTheme="minorHAnsi" w:hAnsiTheme="minorHAnsi" w:cstheme="minorBidi"/>
          <w:sz w:val="22"/>
          <w:szCs w:val="22"/>
        </w:rPr>
      </w:pPr>
    </w:p>
    <w:p w14:paraId="238F8A93" w14:textId="77777777" w:rsidR="009A629A" w:rsidRDefault="009A629A" w:rsidP="009A629A">
      <w:pPr>
        <w:rPr>
          <w:rFonts w:asciiTheme="minorHAnsi" w:hAnsiTheme="minorHAnsi" w:cstheme="minorBidi"/>
          <w:sz w:val="22"/>
          <w:szCs w:val="22"/>
        </w:rPr>
      </w:pPr>
    </w:p>
    <w:p w14:paraId="7BBDB5B9" w14:textId="77777777" w:rsidR="009A629A" w:rsidRDefault="009A629A" w:rsidP="009A629A">
      <w:pPr>
        <w:rPr>
          <w:rFonts w:asciiTheme="minorHAnsi" w:hAnsiTheme="minorHAnsi" w:cstheme="minorBidi"/>
          <w:sz w:val="22"/>
          <w:szCs w:val="22"/>
        </w:rPr>
      </w:pPr>
    </w:p>
    <w:p w14:paraId="440C15D3" w14:textId="77777777" w:rsidR="009A629A" w:rsidRDefault="009A629A" w:rsidP="009A629A">
      <w:pPr>
        <w:rPr>
          <w:rFonts w:asciiTheme="minorHAnsi" w:hAnsiTheme="minorHAnsi" w:cstheme="minorBidi"/>
          <w:sz w:val="22"/>
          <w:szCs w:val="22"/>
        </w:rPr>
      </w:pPr>
    </w:p>
    <w:p w14:paraId="153D892B" w14:textId="77777777" w:rsidR="009A629A" w:rsidRDefault="009A629A" w:rsidP="009A629A">
      <w:pPr>
        <w:rPr>
          <w:rFonts w:asciiTheme="minorHAnsi" w:hAnsiTheme="minorHAnsi" w:cstheme="minorBidi"/>
          <w:sz w:val="22"/>
          <w:szCs w:val="22"/>
        </w:rPr>
      </w:pPr>
    </w:p>
    <w:p w14:paraId="1BECE7C4" w14:textId="77777777" w:rsidR="009A629A" w:rsidRDefault="009A629A" w:rsidP="009A629A">
      <w:pPr>
        <w:rPr>
          <w:rFonts w:asciiTheme="minorHAnsi" w:hAnsiTheme="minorHAnsi" w:cstheme="minorBidi"/>
          <w:sz w:val="22"/>
          <w:szCs w:val="22"/>
        </w:rPr>
      </w:pPr>
    </w:p>
    <w:p w14:paraId="63D8D731" w14:textId="77777777" w:rsidR="009A629A" w:rsidRDefault="009A629A" w:rsidP="009A629A">
      <w:pPr>
        <w:rPr>
          <w:rFonts w:asciiTheme="minorHAnsi" w:hAnsiTheme="minorHAnsi" w:cstheme="minorBidi"/>
          <w:sz w:val="22"/>
          <w:szCs w:val="22"/>
        </w:rPr>
      </w:pPr>
    </w:p>
    <w:p w14:paraId="59E49166" w14:textId="77777777" w:rsidR="009A629A" w:rsidRDefault="009A629A" w:rsidP="009A629A">
      <w:pPr>
        <w:rPr>
          <w:rFonts w:asciiTheme="minorHAnsi" w:hAnsiTheme="minorHAnsi" w:cstheme="minorBidi"/>
          <w:sz w:val="22"/>
          <w:szCs w:val="22"/>
        </w:rPr>
      </w:pPr>
    </w:p>
    <w:p w14:paraId="21267896" w14:textId="77777777" w:rsidR="009A629A" w:rsidRPr="009A629A" w:rsidRDefault="009A629A" w:rsidP="009A629A">
      <w:pPr>
        <w:rPr>
          <w:rFonts w:asciiTheme="minorHAnsi" w:hAnsiTheme="minorHAnsi" w:cstheme="minorBidi"/>
          <w:sz w:val="22"/>
          <w:szCs w:val="22"/>
        </w:rPr>
      </w:pPr>
    </w:p>
    <w:p w14:paraId="779320E4" w14:textId="599E6DE1" w:rsidR="009168C6" w:rsidRPr="00DB2789" w:rsidRDefault="009168C6" w:rsidP="008B74CA">
      <w:pPr>
        <w:pStyle w:val="Otsikko1"/>
        <w:numPr>
          <w:ilvl w:val="0"/>
          <w:numId w:val="1"/>
        </w:numPr>
        <w:rPr>
          <w:b/>
          <w:bCs/>
          <w:color w:val="000000" w:themeColor="text1"/>
        </w:rPr>
      </w:pPr>
      <w:bookmarkStart w:id="7" w:name="_Toc148297698"/>
      <w:r w:rsidRPr="00DB2789">
        <w:rPr>
          <w:b/>
          <w:bCs/>
          <w:color w:val="000000" w:themeColor="text1"/>
        </w:rPr>
        <w:lastRenderedPageBreak/>
        <w:t>Seura- ja nuorisotoiminta</w:t>
      </w:r>
      <w:bookmarkEnd w:id="3"/>
      <w:bookmarkEnd w:id="5"/>
      <w:bookmarkEnd w:id="7"/>
    </w:p>
    <w:p w14:paraId="0A40C59A" w14:textId="77777777" w:rsidR="002E3591" w:rsidRDefault="002E3591" w:rsidP="002E3591">
      <w:pPr>
        <w:spacing w:after="160" w:line="259" w:lineRule="auto"/>
        <w:rPr>
          <w:rFonts w:ascii="Calibri" w:eastAsia="Calibri" w:hAnsi="Calibri"/>
          <w:sz w:val="22"/>
          <w:szCs w:val="22"/>
          <w:lang w:eastAsia="en-US"/>
        </w:rPr>
      </w:pPr>
    </w:p>
    <w:p w14:paraId="4A1FCB2F" w14:textId="77777777" w:rsidR="00C473C0" w:rsidRPr="00C473C0" w:rsidRDefault="00C473C0" w:rsidP="00C473C0">
      <w:pPr>
        <w:spacing w:after="160" w:line="259" w:lineRule="auto"/>
        <w:rPr>
          <w:rFonts w:ascii="Calibri" w:eastAsia="Calibri" w:hAnsi="Calibri" w:cs="Calibri"/>
          <w:sz w:val="22"/>
          <w:szCs w:val="22"/>
          <w:lang w:eastAsia="en-US"/>
        </w:rPr>
      </w:pPr>
      <w:bookmarkStart w:id="8" w:name="_Toc54858832"/>
      <w:bookmarkStart w:id="9" w:name="_Toc85626799"/>
      <w:r w:rsidRPr="00C473C0">
        <w:rPr>
          <w:rFonts w:ascii="Calibri" w:eastAsia="Calibri" w:hAnsi="Calibri" w:cs="Calibri"/>
          <w:sz w:val="22"/>
          <w:szCs w:val="22"/>
          <w:lang w:eastAsia="en-US"/>
        </w:rPr>
        <w:t xml:space="preserve">Tennisliiton seura- ja nuorisotoiminta koostuu laatuseurajärjestelmästä, seurojen kanssa yhdessä toimimisesta, tenniksen markkinoimisesta </w:t>
      </w:r>
      <w:proofErr w:type="spellStart"/>
      <w:r w:rsidRPr="00C473C0">
        <w:rPr>
          <w:rFonts w:ascii="Calibri" w:eastAsia="Calibri" w:hAnsi="Calibri" w:cs="Calibri"/>
          <w:sz w:val="22"/>
          <w:szCs w:val="22"/>
          <w:lang w:eastAsia="en-US"/>
        </w:rPr>
        <w:t>Street</w:t>
      </w:r>
      <w:proofErr w:type="spellEnd"/>
      <w:r w:rsidRPr="00C473C0">
        <w:rPr>
          <w:rFonts w:ascii="Calibri" w:eastAsia="Calibri" w:hAnsi="Calibri" w:cs="Calibri"/>
          <w:sz w:val="22"/>
          <w:szCs w:val="22"/>
          <w:lang w:eastAsia="en-US"/>
        </w:rPr>
        <w:t xml:space="preserve"> Tennis- kiertueella sekä yhteisistä jäsenpalveluista, joita seuroille tuotetaan. </w:t>
      </w:r>
    </w:p>
    <w:p w14:paraId="40C29D9F" w14:textId="77777777" w:rsidR="00C473C0" w:rsidRPr="00C473C0" w:rsidRDefault="00C473C0" w:rsidP="00C473C0">
      <w:pPr>
        <w:spacing w:after="160" w:line="259" w:lineRule="auto"/>
        <w:rPr>
          <w:rFonts w:ascii="Calibri" w:eastAsia="Calibri" w:hAnsi="Calibri" w:cs="Calibri"/>
          <w:b/>
          <w:bCs/>
          <w:sz w:val="22"/>
          <w:szCs w:val="22"/>
          <w:lang w:eastAsia="en-US"/>
        </w:rPr>
      </w:pPr>
      <w:r w:rsidRPr="00C473C0">
        <w:rPr>
          <w:rFonts w:ascii="Calibri" w:eastAsia="Calibri" w:hAnsi="Calibri" w:cs="Calibri"/>
          <w:b/>
          <w:bCs/>
          <w:sz w:val="22"/>
          <w:szCs w:val="22"/>
          <w:lang w:eastAsia="en-US"/>
        </w:rPr>
        <w:t>LAATUSEURAJÄRJESTELMÄ</w:t>
      </w:r>
    </w:p>
    <w:p w14:paraId="0525A48C" w14:textId="77777777" w:rsidR="00C473C0" w:rsidRPr="00C473C0" w:rsidRDefault="00C473C0" w:rsidP="00C473C0">
      <w:pPr>
        <w:spacing w:after="160" w:line="259" w:lineRule="auto"/>
        <w:rPr>
          <w:rFonts w:ascii="Calibri" w:eastAsia="Calibri" w:hAnsi="Calibri"/>
          <w:sz w:val="22"/>
          <w:szCs w:val="22"/>
          <w:lang w:eastAsia="en-US"/>
        </w:rPr>
      </w:pPr>
      <w:r w:rsidRPr="00C473C0">
        <w:rPr>
          <w:rFonts w:ascii="Calibri" w:eastAsia="Calibri" w:hAnsi="Calibri"/>
          <w:sz w:val="22"/>
          <w:szCs w:val="22"/>
          <w:lang w:eastAsia="en-US"/>
        </w:rPr>
        <w:t xml:space="preserve">Tennisliiton laatuseurajärjestelmä on seuroille tarkoitettu kehitysohjelma, jota tehdään vahvassa yhteistyössä Olympiakomitean tähtiseuraohjelman kanssa. Laatuseuraohjelma tarjoaa monipuolisen viitekehyksen seuran toiminnan kehittämiseen ja vahvempaan yhteistyöhön liiton sekä seurojen välillä. Laatuseurajärjestelmässä voit auditoida seuran kolmelle eri tasolle: lasten ja nuorten laatuseura sekä aikuisten laatuseura (taso 1), kilpaseura (taso 2) ja huippuseura (taso 3). Tennisliitto on auditoinut vuosina </w:t>
      </w:r>
      <w:proofErr w:type="gramStart"/>
      <w:r w:rsidRPr="00C473C0">
        <w:rPr>
          <w:rFonts w:ascii="Calibri" w:eastAsia="Calibri" w:hAnsi="Calibri"/>
          <w:sz w:val="22"/>
          <w:szCs w:val="22"/>
          <w:lang w:eastAsia="en-US"/>
        </w:rPr>
        <w:t>2022-2023</w:t>
      </w:r>
      <w:proofErr w:type="gramEnd"/>
      <w:r w:rsidRPr="00C473C0">
        <w:rPr>
          <w:rFonts w:ascii="Calibri" w:eastAsia="Calibri" w:hAnsi="Calibri"/>
          <w:sz w:val="22"/>
          <w:szCs w:val="22"/>
          <w:lang w:eastAsia="en-US"/>
        </w:rPr>
        <w:t xml:space="preserve">, 12 seuraa ensimmäiselle ja toiselle tasolle. Auditointi vaiheessa tarkastetaan, että seuroilla on johtamiseen, urheilutoimintaan, talouteen ja työntekijöihin liittyvät asiat tarvittavalla tasolla. Seurojen tulee myös suorittaa Tennisliiton vastuullisuusohjelma osana auditointiprosessia. </w:t>
      </w:r>
    </w:p>
    <w:p w14:paraId="102642CA" w14:textId="77777777" w:rsidR="00C473C0" w:rsidRPr="00C473C0" w:rsidRDefault="00C473C0" w:rsidP="00C473C0">
      <w:pPr>
        <w:spacing w:after="160" w:line="259" w:lineRule="auto"/>
        <w:rPr>
          <w:rFonts w:ascii="Calibri" w:eastAsia="Calibri" w:hAnsi="Calibri"/>
          <w:sz w:val="22"/>
          <w:szCs w:val="22"/>
          <w:lang w:eastAsia="en-US"/>
        </w:rPr>
      </w:pPr>
      <w:r w:rsidRPr="00C473C0">
        <w:rPr>
          <w:rFonts w:ascii="Calibri" w:eastAsia="Calibri" w:hAnsi="Calibri"/>
          <w:sz w:val="22"/>
          <w:szCs w:val="22"/>
          <w:lang w:eastAsia="en-US"/>
        </w:rPr>
        <w:t>Laatujärjestelmässä kaikki mukana olevat seurat saavat mahdollisuuden osallistua yhteiseen kehitysohjelmaan, jossa painopisteenä on lasten urheilu ja tennis. Kilpaseura- ja huippuseuratasolle pyrkiville on käynnissä kehitysprosessi, jossa yhteisenä tavoitteena on parempaa modernia johtamista sekä valmennusta.</w:t>
      </w:r>
    </w:p>
    <w:p w14:paraId="26DCEE24" w14:textId="5923C420" w:rsidR="00C473C0" w:rsidRPr="00C473C0" w:rsidRDefault="00C473C0" w:rsidP="00C473C0">
      <w:pPr>
        <w:spacing w:after="160" w:line="259" w:lineRule="auto"/>
        <w:rPr>
          <w:rFonts w:ascii="Calibri" w:eastAsia="Calibri" w:hAnsi="Calibri" w:cs="Calibri"/>
          <w:b/>
          <w:bCs/>
          <w:sz w:val="22"/>
          <w:szCs w:val="22"/>
          <w:lang w:eastAsia="en-US"/>
        </w:rPr>
      </w:pPr>
      <w:r w:rsidRPr="00C473C0">
        <w:rPr>
          <w:rFonts w:ascii="Calibri" w:eastAsia="Calibri" w:hAnsi="Calibri" w:cs="Calibri"/>
          <w:b/>
          <w:bCs/>
          <w:sz w:val="22"/>
          <w:szCs w:val="22"/>
          <w:lang w:eastAsia="en-US"/>
        </w:rPr>
        <w:t>Tavoitteet</w:t>
      </w:r>
      <w:r w:rsidR="00FF7EA1">
        <w:rPr>
          <w:rFonts w:ascii="Calibri" w:eastAsia="Calibri" w:hAnsi="Calibri" w:cs="Calibri"/>
          <w:b/>
          <w:bCs/>
          <w:sz w:val="22"/>
          <w:szCs w:val="22"/>
          <w:lang w:eastAsia="en-US"/>
        </w:rPr>
        <w:t xml:space="preserve"> strategiakaudelle</w:t>
      </w:r>
      <w:r w:rsidRPr="00C473C0">
        <w:rPr>
          <w:rFonts w:ascii="Calibri" w:eastAsia="Calibri" w:hAnsi="Calibri" w:cs="Calibri"/>
          <w:b/>
          <w:bCs/>
          <w:sz w:val="22"/>
          <w:szCs w:val="22"/>
          <w:lang w:eastAsia="en-US"/>
        </w:rPr>
        <w:t>:</w:t>
      </w:r>
    </w:p>
    <w:p w14:paraId="04A89BBF" w14:textId="5AC67316"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 xml:space="preserve">25 auditoitua </w:t>
      </w:r>
      <w:r w:rsidR="004B57DB">
        <w:rPr>
          <w:rFonts w:ascii="Calibri" w:eastAsia="Calibri" w:hAnsi="Calibri" w:cs="Calibri"/>
          <w:sz w:val="22"/>
          <w:szCs w:val="22"/>
          <w:lang w:eastAsia="en-US"/>
        </w:rPr>
        <w:t>lasten ja nuorten / aikuisten laatuseuraa</w:t>
      </w:r>
      <w:r w:rsidRPr="00C473C0">
        <w:rPr>
          <w:rFonts w:ascii="Calibri" w:eastAsia="Calibri" w:hAnsi="Calibri" w:cs="Calibri"/>
          <w:sz w:val="22"/>
          <w:szCs w:val="22"/>
          <w:lang w:eastAsia="en-US"/>
        </w:rPr>
        <w:t xml:space="preserve"> </w:t>
      </w:r>
      <w:r w:rsidR="00D25290">
        <w:rPr>
          <w:rFonts w:ascii="Calibri" w:eastAsia="Calibri" w:hAnsi="Calibri" w:cs="Calibri"/>
          <w:sz w:val="22"/>
          <w:szCs w:val="22"/>
          <w:lang w:eastAsia="en-US"/>
        </w:rPr>
        <w:t>(</w:t>
      </w:r>
      <w:r w:rsidR="004B57DB">
        <w:rPr>
          <w:rFonts w:ascii="Calibri" w:eastAsia="Calibri" w:hAnsi="Calibri" w:cs="Calibri"/>
          <w:sz w:val="22"/>
          <w:szCs w:val="22"/>
          <w:lang w:eastAsia="en-US"/>
        </w:rPr>
        <w:t>12)</w:t>
      </w:r>
    </w:p>
    <w:p w14:paraId="536B987F" w14:textId="0578B668"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 xml:space="preserve">15 kriteerit täyttävää kilpaseuraa </w:t>
      </w:r>
      <w:r w:rsidR="00D25290">
        <w:rPr>
          <w:rFonts w:ascii="Calibri" w:eastAsia="Calibri" w:hAnsi="Calibri" w:cs="Calibri"/>
          <w:sz w:val="22"/>
          <w:szCs w:val="22"/>
          <w:lang w:eastAsia="en-US"/>
        </w:rPr>
        <w:t>(</w:t>
      </w:r>
      <w:r w:rsidR="00580440">
        <w:rPr>
          <w:rFonts w:ascii="Calibri" w:eastAsia="Calibri" w:hAnsi="Calibri" w:cs="Calibri"/>
          <w:sz w:val="22"/>
          <w:szCs w:val="22"/>
          <w:lang w:eastAsia="en-US"/>
        </w:rPr>
        <w:t>2)</w:t>
      </w:r>
    </w:p>
    <w:p w14:paraId="61C61D1F" w14:textId="5A8C09D4"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 xml:space="preserve">3 kriteerit täyttävää huippuseuraa </w:t>
      </w:r>
      <w:r w:rsidR="00D25290">
        <w:rPr>
          <w:rFonts w:ascii="Calibri" w:eastAsia="Calibri" w:hAnsi="Calibri" w:cs="Calibri"/>
          <w:sz w:val="22"/>
          <w:szCs w:val="22"/>
          <w:lang w:eastAsia="en-US"/>
        </w:rPr>
        <w:t>(</w:t>
      </w:r>
      <w:r w:rsidR="00580440">
        <w:rPr>
          <w:rFonts w:ascii="Calibri" w:eastAsia="Calibri" w:hAnsi="Calibri" w:cs="Calibri"/>
          <w:sz w:val="22"/>
          <w:szCs w:val="22"/>
          <w:lang w:eastAsia="en-US"/>
        </w:rPr>
        <w:t>0)</w:t>
      </w:r>
    </w:p>
    <w:p w14:paraId="45E8A4B0" w14:textId="77777777" w:rsidR="00E50912" w:rsidRDefault="00E50912" w:rsidP="00C473C0">
      <w:pPr>
        <w:spacing w:after="160" w:line="259" w:lineRule="auto"/>
        <w:rPr>
          <w:rFonts w:ascii="Calibri" w:eastAsia="Calibri" w:hAnsi="Calibri" w:cs="Calibri"/>
          <w:b/>
          <w:bCs/>
          <w:sz w:val="22"/>
          <w:szCs w:val="22"/>
          <w:lang w:eastAsia="en-US"/>
        </w:rPr>
      </w:pPr>
    </w:p>
    <w:p w14:paraId="2EEA3600" w14:textId="2DDE5827" w:rsidR="00C473C0" w:rsidRPr="00C473C0" w:rsidRDefault="00C473C0" w:rsidP="00C473C0">
      <w:pPr>
        <w:spacing w:after="160" w:line="259" w:lineRule="auto"/>
        <w:rPr>
          <w:rFonts w:ascii="Calibri" w:eastAsia="Calibri" w:hAnsi="Calibri" w:cs="Calibri"/>
          <w:b/>
          <w:bCs/>
          <w:sz w:val="22"/>
          <w:szCs w:val="22"/>
          <w:lang w:eastAsia="en-US"/>
        </w:rPr>
      </w:pPr>
      <w:r w:rsidRPr="00C473C0">
        <w:rPr>
          <w:rFonts w:ascii="Calibri" w:eastAsia="Calibri" w:hAnsi="Calibri" w:cs="Calibri"/>
          <w:b/>
          <w:bCs/>
          <w:sz w:val="22"/>
          <w:szCs w:val="22"/>
          <w:lang w:eastAsia="en-US"/>
        </w:rPr>
        <w:t xml:space="preserve">Mittarit: </w:t>
      </w:r>
    </w:p>
    <w:p w14:paraId="6A266F4C" w14:textId="77777777" w:rsidR="00C473C0" w:rsidRPr="00C473C0" w:rsidRDefault="00C473C0" w:rsidP="008B74CA">
      <w:pPr>
        <w:numPr>
          <w:ilvl w:val="0"/>
          <w:numId w:val="6"/>
        </w:numPr>
        <w:spacing w:after="160" w:line="259" w:lineRule="auto"/>
        <w:contextualSpacing/>
        <w:rPr>
          <w:rFonts w:ascii="Calibri" w:eastAsia="Calibri" w:hAnsi="Calibri" w:cs="Calibri"/>
          <w:b/>
          <w:bCs/>
          <w:sz w:val="22"/>
          <w:szCs w:val="22"/>
          <w:lang w:eastAsia="en-US"/>
        </w:rPr>
      </w:pPr>
      <w:r w:rsidRPr="00C473C0">
        <w:rPr>
          <w:rFonts w:ascii="Calibri" w:eastAsia="Calibri" w:hAnsi="Calibri" w:cs="Calibri"/>
          <w:sz w:val="22"/>
          <w:szCs w:val="22"/>
          <w:lang w:eastAsia="en-US"/>
        </w:rPr>
        <w:t xml:space="preserve">Auditointien määrä eri tasoille </w:t>
      </w:r>
    </w:p>
    <w:p w14:paraId="15903826" w14:textId="77777777" w:rsidR="00C473C0" w:rsidRPr="00C473C0" w:rsidRDefault="00C473C0" w:rsidP="008B74CA">
      <w:pPr>
        <w:numPr>
          <w:ilvl w:val="0"/>
          <w:numId w:val="6"/>
        </w:numPr>
        <w:spacing w:after="160" w:line="259" w:lineRule="auto"/>
        <w:contextualSpacing/>
        <w:rPr>
          <w:rFonts w:ascii="Calibri" w:eastAsia="Calibri" w:hAnsi="Calibri" w:cs="Calibri"/>
          <w:b/>
          <w:bCs/>
          <w:sz w:val="22"/>
          <w:szCs w:val="22"/>
          <w:lang w:eastAsia="en-US"/>
        </w:rPr>
      </w:pPr>
      <w:r w:rsidRPr="00C473C0">
        <w:rPr>
          <w:rFonts w:ascii="Calibri" w:eastAsia="Calibri" w:hAnsi="Calibri" w:cs="Calibri"/>
          <w:sz w:val="22"/>
          <w:szCs w:val="22"/>
          <w:lang w:eastAsia="en-US"/>
        </w:rPr>
        <w:t>Kehitysohjelmassa ja kehityspolulla olevien seurojen määrä</w:t>
      </w:r>
    </w:p>
    <w:p w14:paraId="58C6D3AF" w14:textId="77777777" w:rsidR="00C473C0" w:rsidRPr="00C473C0" w:rsidRDefault="00C473C0" w:rsidP="00C473C0">
      <w:pPr>
        <w:spacing w:after="160" w:line="259" w:lineRule="auto"/>
        <w:rPr>
          <w:rFonts w:ascii="Calibri" w:eastAsia="Calibri" w:hAnsi="Calibri" w:cs="Calibri"/>
          <w:sz w:val="22"/>
          <w:szCs w:val="22"/>
          <w:lang w:eastAsia="en-US"/>
        </w:rPr>
      </w:pPr>
    </w:p>
    <w:p w14:paraId="5EB3BE28" w14:textId="77777777" w:rsidR="00C473C0" w:rsidRPr="00C473C0" w:rsidRDefault="00C473C0" w:rsidP="00C473C0">
      <w:pPr>
        <w:spacing w:after="160" w:line="259" w:lineRule="auto"/>
        <w:rPr>
          <w:rFonts w:ascii="Calibri" w:eastAsia="Calibri" w:hAnsi="Calibri" w:cs="Calibri"/>
          <w:b/>
          <w:bCs/>
          <w:sz w:val="22"/>
          <w:szCs w:val="22"/>
          <w:lang w:eastAsia="en-US"/>
        </w:rPr>
      </w:pPr>
      <w:r w:rsidRPr="00C473C0">
        <w:rPr>
          <w:rFonts w:ascii="Calibri" w:eastAsia="Calibri" w:hAnsi="Calibri" w:cs="Calibri"/>
          <w:b/>
          <w:bCs/>
          <w:sz w:val="22"/>
          <w:szCs w:val="22"/>
          <w:lang w:eastAsia="en-US"/>
        </w:rPr>
        <w:t>TOIMITAAN YHDESSÄ SEUROJEN KANSSA</w:t>
      </w:r>
    </w:p>
    <w:p w14:paraId="3092FFB7" w14:textId="77777777" w:rsidR="00C473C0" w:rsidRPr="00C473C0" w:rsidRDefault="00C473C0" w:rsidP="00C473C0">
      <w:pPr>
        <w:spacing w:after="160" w:line="259" w:lineRule="auto"/>
        <w:rPr>
          <w:rFonts w:ascii="Calibri" w:eastAsia="Calibri" w:hAnsi="Calibri" w:cs="Calibri"/>
          <w:sz w:val="22"/>
          <w:szCs w:val="22"/>
          <w:lang w:eastAsia="en-US"/>
        </w:rPr>
      </w:pPr>
      <w:r w:rsidRPr="00C473C0">
        <w:rPr>
          <w:rFonts w:ascii="Calibri" w:eastAsia="Calibri" w:hAnsi="Calibri" w:cs="Calibri"/>
          <w:sz w:val="22"/>
          <w:szCs w:val="22"/>
          <w:lang w:eastAsia="en-US"/>
        </w:rPr>
        <w:t xml:space="preserve">Tennisliitto sitouttaa seuroja ja vahvistaa yhteistyötä päätöstenteossa seurojen kanssa vuonna 2024. Tapaamisia ja vaikutusmahdollisuuksia eri kohderyhmille järjestetään säännöllisesti. Tapaamisten tarkoituksena on edistää avointa päätöksentekoa, viedä yhteistyössä seurojen kanssa tennistä eteenpäin strategian suunnassa ja kouluttaa jäsenistöä. </w:t>
      </w:r>
    </w:p>
    <w:p w14:paraId="7EBA35AF" w14:textId="2E0AE48E" w:rsidR="00C473C0" w:rsidRPr="00C473C0" w:rsidRDefault="00C473C0" w:rsidP="00C473C0">
      <w:pPr>
        <w:spacing w:after="160" w:line="259" w:lineRule="auto"/>
        <w:rPr>
          <w:rFonts w:ascii="Calibri" w:eastAsia="Calibri" w:hAnsi="Calibri" w:cs="Calibri"/>
          <w:sz w:val="22"/>
          <w:szCs w:val="22"/>
          <w:lang w:eastAsia="en-US"/>
        </w:rPr>
      </w:pPr>
      <w:r w:rsidRPr="00C473C0">
        <w:rPr>
          <w:rFonts w:ascii="Calibri" w:eastAsia="Calibri" w:hAnsi="Calibri" w:cs="Calibri"/>
          <w:sz w:val="22"/>
          <w:szCs w:val="22"/>
          <w:lang w:eastAsia="en-US"/>
        </w:rPr>
        <w:t>Vuoden aikana järjestetään valtakunnalliset valmentajapäivät keväällä ja lasten valmennuksen seminaari syksyllä. Seuroille ja seurojen eri kohderyhmille järjestetään webinaareja ja tilaisuuksia tarpeiden mukaan vuoden aikana. Tulemme järjestämään myös seuroille suunnattuja tilaisuuksia Suomessa pelattavien kansainvälisien huipputapahtumien yhteydessä</w:t>
      </w:r>
    </w:p>
    <w:p w14:paraId="48AA7276" w14:textId="77777777" w:rsidR="00C473C0" w:rsidRPr="00C473C0" w:rsidRDefault="00C473C0" w:rsidP="00C473C0">
      <w:pPr>
        <w:spacing w:after="160" w:line="259" w:lineRule="auto"/>
        <w:rPr>
          <w:rFonts w:ascii="Calibri" w:eastAsia="Calibri" w:hAnsi="Calibri" w:cs="Calibri"/>
          <w:b/>
          <w:bCs/>
          <w:sz w:val="22"/>
          <w:szCs w:val="22"/>
          <w:lang w:eastAsia="en-US"/>
        </w:rPr>
      </w:pPr>
      <w:r w:rsidRPr="00C473C0">
        <w:rPr>
          <w:rFonts w:ascii="Calibri" w:eastAsia="Calibri" w:hAnsi="Calibri" w:cs="Calibri"/>
          <w:b/>
          <w:bCs/>
          <w:sz w:val="22"/>
          <w:szCs w:val="22"/>
          <w:lang w:eastAsia="en-US"/>
        </w:rPr>
        <w:t>Tavoitteet:</w:t>
      </w:r>
    </w:p>
    <w:p w14:paraId="4DF5E452" w14:textId="77777777"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 xml:space="preserve">Kohdataan ja keskustellaan seuratoimijoiden kanssa aktiivisesti </w:t>
      </w:r>
    </w:p>
    <w:p w14:paraId="6D44F441" w14:textId="68931416"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 xml:space="preserve">Valtakunnalliset seuratapaamiset tavoittavat seuroja. Seurat saavat apua omaan arkeen ja pääsevät vaikuttamaan yhteisiin asioihin (tavoitteena keskimäärin </w:t>
      </w:r>
      <w:r w:rsidR="00606340">
        <w:rPr>
          <w:rFonts w:ascii="Calibri" w:eastAsia="Calibri" w:hAnsi="Calibri" w:cs="Calibri"/>
          <w:sz w:val="22"/>
          <w:szCs w:val="22"/>
          <w:lang w:eastAsia="en-US"/>
        </w:rPr>
        <w:t>2</w:t>
      </w:r>
      <w:r w:rsidR="00720DCB">
        <w:rPr>
          <w:rFonts w:ascii="Calibri" w:eastAsia="Calibri" w:hAnsi="Calibri" w:cs="Calibri"/>
          <w:sz w:val="22"/>
          <w:szCs w:val="22"/>
          <w:lang w:eastAsia="en-US"/>
        </w:rPr>
        <w:t>5</w:t>
      </w:r>
      <w:r w:rsidRPr="00C473C0">
        <w:rPr>
          <w:rFonts w:ascii="Calibri" w:eastAsia="Calibri" w:hAnsi="Calibri" w:cs="Calibri"/>
          <w:sz w:val="22"/>
          <w:szCs w:val="22"/>
          <w:lang w:eastAsia="en-US"/>
        </w:rPr>
        <w:t xml:space="preserve"> osallistuvaa seuraa/tapaaminen)</w:t>
      </w:r>
    </w:p>
    <w:p w14:paraId="095B52FC" w14:textId="77777777"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lastRenderedPageBreak/>
        <w:t>Seurawebinaarien kautta saadaan apua seuratoiminnan arkeen ja kehitystyöhön. Tavoitteena 100 osallistujaa webinaareihin vuoden aikana.</w:t>
      </w:r>
    </w:p>
    <w:p w14:paraId="0F8B3A48" w14:textId="77777777"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5 toiminnanjohtajaa osallistuu heille sopiviin johtajatason koulutuksiin vuonna 2024</w:t>
      </w:r>
    </w:p>
    <w:p w14:paraId="0BAE9E36" w14:textId="77777777" w:rsidR="00E76F10" w:rsidRDefault="00E76F10" w:rsidP="00C473C0">
      <w:pPr>
        <w:spacing w:after="160" w:line="259" w:lineRule="auto"/>
        <w:rPr>
          <w:rFonts w:ascii="Calibri" w:eastAsia="Calibri" w:hAnsi="Calibri" w:cs="Calibri"/>
          <w:b/>
          <w:bCs/>
          <w:sz w:val="22"/>
          <w:szCs w:val="22"/>
          <w:lang w:eastAsia="en-US"/>
        </w:rPr>
      </w:pPr>
    </w:p>
    <w:p w14:paraId="6B47A07D" w14:textId="0CCC10D6" w:rsidR="00C473C0" w:rsidRPr="00C473C0" w:rsidRDefault="00C473C0" w:rsidP="00C473C0">
      <w:pPr>
        <w:spacing w:after="160" w:line="259" w:lineRule="auto"/>
        <w:rPr>
          <w:rFonts w:ascii="Calibri" w:eastAsia="Calibri" w:hAnsi="Calibri" w:cs="Calibri"/>
          <w:b/>
          <w:bCs/>
          <w:sz w:val="22"/>
          <w:szCs w:val="22"/>
          <w:lang w:eastAsia="en-US"/>
        </w:rPr>
      </w:pPr>
      <w:r w:rsidRPr="00C473C0">
        <w:rPr>
          <w:rFonts w:ascii="Calibri" w:eastAsia="Calibri" w:hAnsi="Calibri" w:cs="Calibri"/>
          <w:b/>
          <w:bCs/>
          <w:sz w:val="22"/>
          <w:szCs w:val="22"/>
          <w:lang w:eastAsia="en-US"/>
        </w:rPr>
        <w:t>Mittarit:</w:t>
      </w:r>
    </w:p>
    <w:p w14:paraId="35E4CE6D" w14:textId="77777777"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Valtakunnallisien ja alueellisien tapaamisten osallistujien määrä sekä osallistujien palaute</w:t>
      </w:r>
    </w:p>
    <w:p w14:paraId="25CFFE8C" w14:textId="77777777"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Seurawebinaarien osallistujien määrä ja palaute</w:t>
      </w:r>
    </w:p>
    <w:p w14:paraId="358B6930" w14:textId="5F815B99"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Toiminnanjohtajien määrä, jotka osallistuvat johtajatason koulutuksiin</w:t>
      </w:r>
    </w:p>
    <w:p w14:paraId="404F324D" w14:textId="77777777" w:rsidR="00C473C0" w:rsidRPr="00C473C0" w:rsidRDefault="00C473C0" w:rsidP="00C473C0">
      <w:pPr>
        <w:spacing w:after="160" w:line="259" w:lineRule="auto"/>
        <w:rPr>
          <w:rFonts w:ascii="Calibri" w:eastAsia="Calibri" w:hAnsi="Calibri" w:cs="Calibri"/>
          <w:sz w:val="22"/>
          <w:szCs w:val="22"/>
          <w:lang w:eastAsia="en-US"/>
        </w:rPr>
      </w:pPr>
    </w:p>
    <w:p w14:paraId="394981F9" w14:textId="77777777" w:rsidR="00C473C0" w:rsidRPr="00C473C0" w:rsidRDefault="00C473C0" w:rsidP="00C473C0">
      <w:pPr>
        <w:spacing w:after="160" w:line="259" w:lineRule="auto"/>
        <w:rPr>
          <w:rFonts w:ascii="Calibri" w:eastAsia="Calibri" w:hAnsi="Calibri" w:cs="Calibri"/>
          <w:b/>
          <w:bCs/>
          <w:sz w:val="22"/>
          <w:szCs w:val="22"/>
          <w:lang w:eastAsia="en-US"/>
        </w:rPr>
      </w:pPr>
      <w:r w:rsidRPr="00C473C0">
        <w:rPr>
          <w:rFonts w:ascii="Calibri" w:eastAsia="Calibri" w:hAnsi="Calibri" w:cs="Calibri"/>
          <w:b/>
          <w:bCs/>
          <w:sz w:val="22"/>
          <w:szCs w:val="22"/>
          <w:lang w:eastAsia="en-US"/>
        </w:rPr>
        <w:t>MARKKINOIDAAN TENNISTÄ HIPPO STREET TENNIKSEN AVULLA</w:t>
      </w:r>
    </w:p>
    <w:p w14:paraId="540C0AAB" w14:textId="77777777" w:rsidR="00C473C0" w:rsidRPr="00C473C0" w:rsidRDefault="00C473C0" w:rsidP="00C473C0">
      <w:pPr>
        <w:spacing w:after="160" w:line="259" w:lineRule="auto"/>
        <w:rPr>
          <w:rFonts w:ascii="Calibri" w:eastAsia="Calibri" w:hAnsi="Calibri"/>
          <w:sz w:val="22"/>
          <w:szCs w:val="22"/>
          <w:lang w:eastAsia="en-US"/>
        </w:rPr>
      </w:pPr>
      <w:r w:rsidRPr="00C473C0">
        <w:rPr>
          <w:rFonts w:ascii="Calibri" w:eastAsia="Calibri" w:hAnsi="Calibri"/>
          <w:sz w:val="22"/>
          <w:szCs w:val="22"/>
          <w:lang w:eastAsia="en-US"/>
        </w:rPr>
        <w:t xml:space="preserve">Tennisliitto toteuttaa yhdessä seurojen sekä OP Ryhmän kanssa </w:t>
      </w:r>
      <w:proofErr w:type="spellStart"/>
      <w:r w:rsidRPr="00C473C0">
        <w:rPr>
          <w:rFonts w:ascii="Calibri" w:eastAsia="Calibri" w:hAnsi="Calibri"/>
          <w:sz w:val="22"/>
          <w:szCs w:val="22"/>
          <w:lang w:eastAsia="en-US"/>
        </w:rPr>
        <w:t>Hippo</w:t>
      </w:r>
      <w:proofErr w:type="spellEnd"/>
      <w:r w:rsidRPr="00C473C0">
        <w:rPr>
          <w:rFonts w:ascii="Calibri" w:eastAsia="Calibri" w:hAnsi="Calibri"/>
          <w:sz w:val="22"/>
          <w:szCs w:val="22"/>
          <w:lang w:eastAsia="en-US"/>
        </w:rPr>
        <w:t xml:space="preserve"> </w:t>
      </w:r>
      <w:proofErr w:type="spellStart"/>
      <w:r w:rsidRPr="00C473C0">
        <w:rPr>
          <w:rFonts w:ascii="Calibri" w:eastAsia="Calibri" w:hAnsi="Calibri"/>
          <w:sz w:val="22"/>
          <w:szCs w:val="22"/>
          <w:lang w:eastAsia="en-US"/>
        </w:rPr>
        <w:t>Street</w:t>
      </w:r>
      <w:proofErr w:type="spellEnd"/>
      <w:r w:rsidRPr="00C473C0">
        <w:rPr>
          <w:rFonts w:ascii="Calibri" w:eastAsia="Calibri" w:hAnsi="Calibri"/>
          <w:sz w:val="22"/>
          <w:szCs w:val="22"/>
          <w:lang w:eastAsia="en-US"/>
        </w:rPr>
        <w:t xml:space="preserve"> Tennis -kiertueen, jonka avulla markkinoidaan tennistä ja tarjotaan lapsille lisää liikkumismahdollisuuksia koulupäivien aikana. Oppilaat pääsevät tunnin ajan tutustumaan ohjatusti tennikseen. Kiertue on valtakunnallinen ja paikalliset seurat pääsevät esittelemään toimintaansa tapahtumien aikana. Kiertue on suunniteltu kouluille ja päiväkodeille. </w:t>
      </w:r>
      <w:proofErr w:type="spellStart"/>
      <w:r w:rsidRPr="00C473C0">
        <w:rPr>
          <w:rFonts w:ascii="Calibri" w:eastAsia="Calibri" w:hAnsi="Calibri"/>
          <w:sz w:val="22"/>
          <w:szCs w:val="22"/>
          <w:lang w:eastAsia="en-US"/>
        </w:rPr>
        <w:t>Norlandia</w:t>
      </w:r>
      <w:proofErr w:type="spellEnd"/>
      <w:r w:rsidRPr="00C473C0">
        <w:rPr>
          <w:rFonts w:ascii="Calibri" w:eastAsia="Calibri" w:hAnsi="Calibri"/>
          <w:sz w:val="22"/>
          <w:szCs w:val="22"/>
          <w:lang w:eastAsia="en-US"/>
        </w:rPr>
        <w:t xml:space="preserve">-päiväkotiketju on kiertueella valtakunnallisesti mukana.  Olemme muokanneet päiväkoteihin soveltuvan </w:t>
      </w:r>
      <w:proofErr w:type="spellStart"/>
      <w:r w:rsidRPr="00C473C0">
        <w:rPr>
          <w:rFonts w:ascii="Calibri" w:eastAsia="Calibri" w:hAnsi="Calibri"/>
          <w:sz w:val="22"/>
          <w:szCs w:val="22"/>
          <w:lang w:eastAsia="en-US"/>
        </w:rPr>
        <w:t>Street</w:t>
      </w:r>
      <w:proofErr w:type="spellEnd"/>
      <w:r w:rsidRPr="00C473C0">
        <w:rPr>
          <w:rFonts w:ascii="Calibri" w:eastAsia="Calibri" w:hAnsi="Calibri"/>
          <w:sz w:val="22"/>
          <w:szCs w:val="22"/>
          <w:lang w:eastAsia="en-US"/>
        </w:rPr>
        <w:t xml:space="preserve"> Tenniksen muokatuilla materiaaleilla ja harjoitteilla.</w:t>
      </w:r>
    </w:p>
    <w:p w14:paraId="6D021A76" w14:textId="77777777" w:rsidR="00C473C0" w:rsidRPr="00C473C0" w:rsidRDefault="00C473C0" w:rsidP="00C473C0">
      <w:pPr>
        <w:spacing w:after="160" w:line="259" w:lineRule="auto"/>
        <w:rPr>
          <w:rFonts w:ascii="Calibri" w:eastAsia="Calibri" w:hAnsi="Calibri" w:cs="Calibri"/>
          <w:sz w:val="22"/>
          <w:szCs w:val="22"/>
          <w:lang w:eastAsia="en-US"/>
        </w:rPr>
      </w:pPr>
      <w:r w:rsidRPr="00C473C0">
        <w:rPr>
          <w:rFonts w:ascii="Calibri" w:eastAsia="Calibri" w:hAnsi="Calibri" w:cs="Calibri"/>
          <w:sz w:val="22"/>
          <w:szCs w:val="22"/>
          <w:lang w:eastAsia="en-US"/>
        </w:rPr>
        <w:t>Lisäksi järjestämme seurojen kanssa tenniksen tutustumispäiviä. Tapahtumat toteutetaan yhdessä seurojen kanssa, jolloin seuroilla on mahdollisuus esitellä toimintaansa ja saada uusia jäseniä. Olemme myös mahdollisuuksien mukaan mukana isoissa liikuntatapahtumissa, kuten Olympiapäivä, joissa lajia voidaan esitellä ja olla näkyvillä.</w:t>
      </w:r>
    </w:p>
    <w:p w14:paraId="04BE00A1" w14:textId="77777777" w:rsidR="00C473C0" w:rsidRPr="00C473C0" w:rsidRDefault="00C473C0" w:rsidP="00C473C0">
      <w:pPr>
        <w:spacing w:after="160" w:line="259" w:lineRule="auto"/>
        <w:rPr>
          <w:rFonts w:ascii="Calibri" w:eastAsia="Calibri" w:hAnsi="Calibri" w:cs="Calibri"/>
          <w:b/>
          <w:bCs/>
          <w:sz w:val="22"/>
          <w:szCs w:val="22"/>
          <w:lang w:eastAsia="en-US"/>
        </w:rPr>
      </w:pPr>
      <w:r w:rsidRPr="00C473C0">
        <w:rPr>
          <w:rFonts w:ascii="Calibri" w:eastAsia="Calibri" w:hAnsi="Calibri" w:cs="Calibri"/>
          <w:b/>
          <w:bCs/>
          <w:sz w:val="22"/>
          <w:szCs w:val="22"/>
          <w:lang w:eastAsia="en-US"/>
        </w:rPr>
        <w:t>Tavoitteet:</w:t>
      </w:r>
    </w:p>
    <w:p w14:paraId="082AD95D" w14:textId="77777777"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proofErr w:type="spellStart"/>
      <w:r w:rsidRPr="00C473C0">
        <w:rPr>
          <w:rFonts w:ascii="Calibri" w:eastAsia="Calibri" w:hAnsi="Calibri" w:cs="Calibri"/>
          <w:sz w:val="22"/>
          <w:szCs w:val="22"/>
          <w:lang w:eastAsia="en-US"/>
        </w:rPr>
        <w:t>Street</w:t>
      </w:r>
      <w:proofErr w:type="spellEnd"/>
      <w:r w:rsidRPr="00C473C0">
        <w:rPr>
          <w:rFonts w:ascii="Calibri" w:eastAsia="Calibri" w:hAnsi="Calibri" w:cs="Calibri"/>
          <w:sz w:val="22"/>
          <w:szCs w:val="22"/>
          <w:lang w:eastAsia="en-US"/>
        </w:rPr>
        <w:t xml:space="preserve"> Tenniksessä esitellä ja markkinoida tennistä</w:t>
      </w:r>
    </w:p>
    <w:p w14:paraId="6EE17317" w14:textId="77777777"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proofErr w:type="spellStart"/>
      <w:r w:rsidRPr="00C473C0">
        <w:rPr>
          <w:rFonts w:ascii="Calibri" w:eastAsia="Calibri" w:hAnsi="Calibri" w:cs="Calibri"/>
          <w:sz w:val="22"/>
          <w:szCs w:val="22"/>
          <w:lang w:eastAsia="en-US"/>
        </w:rPr>
        <w:t>Street</w:t>
      </w:r>
      <w:proofErr w:type="spellEnd"/>
      <w:r w:rsidRPr="00C473C0">
        <w:rPr>
          <w:rFonts w:ascii="Calibri" w:eastAsia="Calibri" w:hAnsi="Calibri" w:cs="Calibri"/>
          <w:sz w:val="22"/>
          <w:szCs w:val="22"/>
          <w:lang w:eastAsia="en-US"/>
        </w:rPr>
        <w:t xml:space="preserve"> Tennis -kiertueelle ja tapahtumiin osallistuu yli 15 000 lasta ja yli 200 opettajaa/muuta koulun henkilökuntaa</w:t>
      </w:r>
    </w:p>
    <w:p w14:paraId="5A091CEF" w14:textId="77777777" w:rsidR="00C473C0" w:rsidRPr="00C473C0" w:rsidRDefault="00C473C0" w:rsidP="00C473C0">
      <w:pPr>
        <w:spacing w:after="160" w:line="259" w:lineRule="auto"/>
        <w:rPr>
          <w:rFonts w:ascii="Calibri" w:eastAsia="Calibri" w:hAnsi="Calibri" w:cs="Calibri"/>
          <w:b/>
          <w:bCs/>
          <w:sz w:val="22"/>
          <w:szCs w:val="22"/>
          <w:lang w:eastAsia="en-US"/>
        </w:rPr>
      </w:pPr>
      <w:r w:rsidRPr="00C473C0">
        <w:rPr>
          <w:rFonts w:ascii="Calibri" w:eastAsia="Calibri" w:hAnsi="Calibri" w:cs="Calibri"/>
          <w:b/>
          <w:bCs/>
          <w:sz w:val="22"/>
          <w:szCs w:val="22"/>
          <w:lang w:eastAsia="en-US"/>
        </w:rPr>
        <w:t>Mittarit:</w:t>
      </w:r>
    </w:p>
    <w:p w14:paraId="2AA7E61A" w14:textId="77777777"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Tapahtumien määrä (kiertue ja tapahtumat)</w:t>
      </w:r>
    </w:p>
    <w:p w14:paraId="06332ECB" w14:textId="77777777"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Päiväkoti-/ koulukiertueelle osallistuneiden lasten ja opettajien määrä</w:t>
      </w:r>
    </w:p>
    <w:p w14:paraId="7496CFD3" w14:textId="77777777" w:rsidR="00C473C0" w:rsidRPr="00C473C0" w:rsidRDefault="00C473C0" w:rsidP="008B74CA">
      <w:pPr>
        <w:numPr>
          <w:ilvl w:val="0"/>
          <w:numId w:val="5"/>
        </w:numPr>
        <w:spacing w:after="160" w:line="259" w:lineRule="auto"/>
        <w:contextualSpacing/>
        <w:rPr>
          <w:rFonts w:ascii="Calibri" w:eastAsia="Calibri" w:hAnsi="Calibri" w:cs="Calibri"/>
          <w:sz w:val="22"/>
          <w:szCs w:val="22"/>
          <w:lang w:eastAsia="en-US"/>
        </w:rPr>
      </w:pPr>
      <w:r w:rsidRPr="00C473C0">
        <w:rPr>
          <w:rFonts w:ascii="Calibri" w:eastAsia="Calibri" w:hAnsi="Calibri" w:cs="Calibri"/>
          <w:sz w:val="22"/>
          <w:szCs w:val="22"/>
          <w:lang w:eastAsia="en-US"/>
        </w:rPr>
        <w:t>Tapahtumiin osallistuneiden määrä</w:t>
      </w:r>
    </w:p>
    <w:p w14:paraId="58AFC6B0" w14:textId="77777777" w:rsidR="00C473C0" w:rsidRPr="00C473C0" w:rsidRDefault="00C473C0" w:rsidP="00C473C0">
      <w:pPr>
        <w:spacing w:after="160" w:line="240" w:lineRule="exact"/>
        <w:rPr>
          <w:rFonts w:ascii="Calibri" w:eastAsia="Calibri" w:hAnsi="Calibri" w:cs="Calibri"/>
          <w:b/>
          <w:bCs/>
          <w:color w:val="000000"/>
          <w:sz w:val="22"/>
          <w:szCs w:val="22"/>
          <w:lang w:eastAsia="en-US"/>
        </w:rPr>
      </w:pPr>
    </w:p>
    <w:p w14:paraId="703E1EDA" w14:textId="167FD541" w:rsidR="00C473C0" w:rsidRPr="00C473C0" w:rsidRDefault="00C473C0" w:rsidP="00C473C0">
      <w:pPr>
        <w:spacing w:after="160" w:line="259" w:lineRule="auto"/>
        <w:rPr>
          <w:rFonts w:ascii="Calibri" w:eastAsia="Calibri" w:hAnsi="Calibri" w:cs="Calibri"/>
          <w:b/>
          <w:bCs/>
          <w:sz w:val="22"/>
          <w:szCs w:val="22"/>
          <w:lang w:eastAsia="en-US"/>
        </w:rPr>
      </w:pPr>
      <w:bookmarkStart w:id="10" w:name="_Toc85626798"/>
      <w:r w:rsidRPr="00C473C0">
        <w:rPr>
          <w:rFonts w:ascii="Calibri" w:eastAsia="Calibri" w:hAnsi="Calibri" w:cs="Calibri"/>
          <w:b/>
          <w:bCs/>
          <w:sz w:val="22"/>
          <w:szCs w:val="22"/>
          <w:lang w:eastAsia="en-US"/>
        </w:rPr>
        <w:t>TARJOTAAN SEUROILLE YHTEISIÄ PALVELUITA</w:t>
      </w:r>
      <w:bookmarkEnd w:id="10"/>
    </w:p>
    <w:p w14:paraId="1A329273" w14:textId="77777777" w:rsidR="00C473C0" w:rsidRPr="00C473C0" w:rsidRDefault="00C473C0" w:rsidP="00C473C0">
      <w:pPr>
        <w:spacing w:after="160" w:line="240" w:lineRule="exact"/>
        <w:rPr>
          <w:rFonts w:ascii="Calibri" w:eastAsia="Calibri" w:hAnsi="Calibri" w:cs="Calibri"/>
          <w:color w:val="000000"/>
          <w:sz w:val="22"/>
          <w:szCs w:val="22"/>
          <w:lang w:eastAsia="en-US"/>
        </w:rPr>
      </w:pPr>
      <w:r w:rsidRPr="00C473C0">
        <w:rPr>
          <w:rFonts w:ascii="Calibri" w:eastAsia="Calibri" w:hAnsi="Calibri" w:cs="Calibri"/>
          <w:b/>
          <w:bCs/>
          <w:color w:val="000000"/>
          <w:sz w:val="22"/>
          <w:szCs w:val="22"/>
          <w:lang w:eastAsia="en-US"/>
        </w:rPr>
        <w:t>Tavoitteet</w:t>
      </w:r>
    </w:p>
    <w:p w14:paraId="212905FE" w14:textId="77777777" w:rsidR="00C473C0" w:rsidRPr="00C473C0" w:rsidRDefault="00C473C0" w:rsidP="008B74CA">
      <w:pPr>
        <w:numPr>
          <w:ilvl w:val="0"/>
          <w:numId w:val="2"/>
        </w:numPr>
        <w:spacing w:after="160" w:line="240" w:lineRule="exact"/>
        <w:contextualSpacing/>
        <w:rPr>
          <w:rFonts w:ascii="Calibri" w:eastAsia="Calibri" w:hAnsi="Calibri" w:cs="Calibri"/>
          <w:color w:val="000000"/>
          <w:sz w:val="22"/>
          <w:szCs w:val="22"/>
        </w:rPr>
      </w:pPr>
      <w:r w:rsidRPr="00C473C0">
        <w:rPr>
          <w:rFonts w:ascii="Calibri" w:eastAsia="Calibri" w:hAnsi="Calibri" w:cs="Calibri"/>
          <w:color w:val="000000"/>
          <w:sz w:val="22"/>
          <w:szCs w:val="22"/>
        </w:rPr>
        <w:t>Ylläpitää ja kehittää digitaalisia jäsenpalveluita</w:t>
      </w:r>
    </w:p>
    <w:p w14:paraId="3DD7AE4D" w14:textId="663BC53C" w:rsidR="00C473C0" w:rsidRPr="00C473C0" w:rsidRDefault="00C473C0" w:rsidP="008B74CA">
      <w:pPr>
        <w:numPr>
          <w:ilvl w:val="1"/>
          <w:numId w:val="2"/>
        </w:numPr>
        <w:spacing w:after="160" w:line="240" w:lineRule="exact"/>
        <w:contextualSpacing/>
        <w:rPr>
          <w:rFonts w:ascii="Calibri" w:hAnsi="Calibri" w:cs="Calibri"/>
          <w:sz w:val="22"/>
          <w:szCs w:val="22"/>
        </w:rPr>
      </w:pPr>
      <w:proofErr w:type="spellStart"/>
      <w:r w:rsidRPr="00C473C0">
        <w:rPr>
          <w:rFonts w:ascii="Calibri" w:hAnsi="Calibri" w:cs="Calibri"/>
          <w:sz w:val="22"/>
          <w:szCs w:val="22"/>
        </w:rPr>
        <w:t>TennisClubia</w:t>
      </w:r>
      <w:proofErr w:type="spellEnd"/>
      <w:r w:rsidRPr="00C473C0">
        <w:rPr>
          <w:rFonts w:ascii="Calibri" w:hAnsi="Calibri" w:cs="Calibri"/>
          <w:sz w:val="22"/>
          <w:szCs w:val="22"/>
        </w:rPr>
        <w:t xml:space="preserve"> käyttää seuran jäsenrekisterinä </w:t>
      </w:r>
      <w:r w:rsidR="00827297">
        <w:rPr>
          <w:rFonts w:ascii="Calibri" w:hAnsi="Calibri" w:cs="Calibri"/>
          <w:sz w:val="22"/>
          <w:szCs w:val="22"/>
        </w:rPr>
        <w:t>100</w:t>
      </w:r>
      <w:r w:rsidRPr="00C473C0">
        <w:rPr>
          <w:rFonts w:ascii="Calibri" w:hAnsi="Calibri" w:cs="Calibri"/>
          <w:sz w:val="22"/>
          <w:szCs w:val="22"/>
        </w:rPr>
        <w:t xml:space="preserve"> seuraa ja valmennusryhmien hallinnassa yli </w:t>
      </w:r>
      <w:r w:rsidR="00AD183F">
        <w:rPr>
          <w:rFonts w:ascii="Calibri" w:hAnsi="Calibri" w:cs="Calibri"/>
          <w:sz w:val="22"/>
          <w:szCs w:val="22"/>
        </w:rPr>
        <w:t>40</w:t>
      </w:r>
      <w:r w:rsidR="002C2FBE">
        <w:rPr>
          <w:rFonts w:ascii="Calibri" w:hAnsi="Calibri" w:cs="Calibri"/>
          <w:sz w:val="22"/>
          <w:szCs w:val="22"/>
        </w:rPr>
        <w:t xml:space="preserve"> </w:t>
      </w:r>
      <w:r w:rsidRPr="00C473C0">
        <w:rPr>
          <w:rFonts w:ascii="Calibri" w:hAnsi="Calibri" w:cs="Calibri"/>
          <w:sz w:val="22"/>
          <w:szCs w:val="22"/>
        </w:rPr>
        <w:t>seuraa</w:t>
      </w:r>
    </w:p>
    <w:p w14:paraId="16468F53" w14:textId="5CBAF41C" w:rsidR="00C473C0" w:rsidRPr="00C473C0" w:rsidRDefault="00C473C0" w:rsidP="008B74CA">
      <w:pPr>
        <w:numPr>
          <w:ilvl w:val="1"/>
          <w:numId w:val="2"/>
        </w:numPr>
        <w:spacing w:after="160" w:line="240" w:lineRule="exact"/>
        <w:contextualSpacing/>
        <w:rPr>
          <w:rFonts w:ascii="Calibri" w:hAnsi="Calibri" w:cs="Calibri"/>
          <w:sz w:val="22"/>
          <w:szCs w:val="22"/>
        </w:rPr>
      </w:pPr>
      <w:proofErr w:type="spellStart"/>
      <w:r w:rsidRPr="00C473C0">
        <w:rPr>
          <w:rFonts w:ascii="Calibri" w:hAnsi="Calibri" w:cs="Calibri"/>
          <w:sz w:val="22"/>
          <w:szCs w:val="22"/>
        </w:rPr>
        <w:t>TennisÄssän</w:t>
      </w:r>
      <w:proofErr w:type="spellEnd"/>
      <w:r w:rsidRPr="00C473C0">
        <w:rPr>
          <w:rFonts w:ascii="Calibri" w:hAnsi="Calibri" w:cs="Calibri"/>
          <w:sz w:val="22"/>
          <w:szCs w:val="22"/>
        </w:rPr>
        <w:t xml:space="preserve"> käyttäjäpalaute on 3,</w:t>
      </w:r>
      <w:r w:rsidR="003B7428">
        <w:rPr>
          <w:rFonts w:ascii="Calibri" w:hAnsi="Calibri" w:cs="Calibri"/>
          <w:sz w:val="22"/>
          <w:szCs w:val="22"/>
        </w:rPr>
        <w:t>0</w:t>
      </w:r>
      <w:r w:rsidRPr="00C473C0">
        <w:rPr>
          <w:rFonts w:ascii="Calibri" w:hAnsi="Calibri" w:cs="Calibri"/>
          <w:sz w:val="22"/>
          <w:szCs w:val="22"/>
        </w:rPr>
        <w:t>/5</w:t>
      </w:r>
    </w:p>
    <w:p w14:paraId="2BF52457" w14:textId="77777777" w:rsidR="00C473C0" w:rsidRPr="00C473C0" w:rsidRDefault="00C473C0" w:rsidP="00C473C0">
      <w:pPr>
        <w:spacing w:after="160" w:line="240" w:lineRule="exact"/>
        <w:rPr>
          <w:rFonts w:ascii="Calibri" w:eastAsia="Calibri" w:hAnsi="Calibri" w:cs="Calibri"/>
          <w:color w:val="000000"/>
          <w:sz w:val="22"/>
          <w:szCs w:val="22"/>
          <w:lang w:eastAsia="en-US"/>
        </w:rPr>
      </w:pPr>
    </w:p>
    <w:p w14:paraId="767FF87E" w14:textId="77777777" w:rsidR="00C473C0" w:rsidRPr="00C473C0" w:rsidRDefault="00C473C0" w:rsidP="00C473C0">
      <w:pPr>
        <w:spacing w:after="160" w:line="240" w:lineRule="exact"/>
        <w:rPr>
          <w:rFonts w:ascii="Calibri" w:eastAsia="Calibri" w:hAnsi="Calibri" w:cs="Calibri"/>
          <w:sz w:val="22"/>
          <w:szCs w:val="22"/>
          <w:lang w:eastAsia="en-US"/>
        </w:rPr>
      </w:pPr>
      <w:r w:rsidRPr="00C473C0">
        <w:rPr>
          <w:rFonts w:ascii="Calibri" w:eastAsia="Calibri" w:hAnsi="Calibri" w:cs="Calibri"/>
          <w:color w:val="000000"/>
          <w:sz w:val="22"/>
          <w:szCs w:val="22"/>
          <w:lang w:eastAsia="en-US"/>
        </w:rPr>
        <w:t>Tennisliitto tarjoaa seuroille jäsenmaksuun kuuluvana toiminnanohjausjärjestelmän (</w:t>
      </w:r>
      <w:proofErr w:type="spellStart"/>
      <w:r w:rsidRPr="00C473C0">
        <w:rPr>
          <w:rFonts w:ascii="Calibri" w:eastAsia="Calibri" w:hAnsi="Calibri" w:cs="Calibri"/>
          <w:color w:val="000000"/>
          <w:sz w:val="22"/>
          <w:szCs w:val="22"/>
          <w:lang w:eastAsia="en-US"/>
        </w:rPr>
        <w:t>TennisClub</w:t>
      </w:r>
      <w:proofErr w:type="spellEnd"/>
      <w:r w:rsidRPr="00C473C0">
        <w:rPr>
          <w:rFonts w:ascii="Calibri" w:eastAsia="Calibri" w:hAnsi="Calibri" w:cs="Calibri"/>
          <w:color w:val="000000"/>
          <w:sz w:val="22"/>
          <w:szCs w:val="22"/>
          <w:lang w:eastAsia="en-US"/>
        </w:rPr>
        <w:t xml:space="preserve">), joka toimii työkaluna seuran toiminnan ohjaamisessa (mm. valmennustoiminta, tapahtumat, ilmoittautumiset, viestintä ja laskutus). Tennisliitto ylläpitää tennispelaajille suunnattua </w:t>
      </w:r>
      <w:proofErr w:type="spellStart"/>
      <w:r w:rsidRPr="00C473C0">
        <w:rPr>
          <w:rFonts w:ascii="Calibri" w:eastAsia="Calibri" w:hAnsi="Calibri" w:cs="Calibri"/>
          <w:color w:val="000000"/>
          <w:sz w:val="22"/>
          <w:szCs w:val="22"/>
          <w:lang w:eastAsia="en-US"/>
        </w:rPr>
        <w:t>OmaTennis</w:t>
      </w:r>
      <w:proofErr w:type="spellEnd"/>
      <w:r w:rsidRPr="00C473C0">
        <w:rPr>
          <w:rFonts w:ascii="Calibri" w:eastAsia="Calibri" w:hAnsi="Calibri" w:cs="Calibri"/>
          <w:color w:val="000000"/>
          <w:sz w:val="22"/>
          <w:szCs w:val="22"/>
          <w:lang w:eastAsia="en-US"/>
        </w:rPr>
        <w:t xml:space="preserve">-mobiilisovellusta, jonka avulla pelaajat saavat käyttöön seurojen jäsenkortin, tennikseen liittyviä uutisia ja tiedotteita sekä voivat käyttää tennikseen liittyviä palveluita esimerkiksi </w:t>
      </w:r>
      <w:proofErr w:type="spellStart"/>
      <w:r w:rsidRPr="00C473C0">
        <w:rPr>
          <w:rFonts w:ascii="Calibri" w:eastAsia="Calibri" w:hAnsi="Calibri" w:cs="Calibri"/>
          <w:color w:val="000000"/>
          <w:sz w:val="22"/>
          <w:szCs w:val="22"/>
          <w:lang w:eastAsia="en-US"/>
        </w:rPr>
        <w:t>TennisClubia</w:t>
      </w:r>
      <w:proofErr w:type="spellEnd"/>
      <w:r w:rsidRPr="00C473C0">
        <w:rPr>
          <w:rFonts w:ascii="Calibri" w:eastAsia="Calibri" w:hAnsi="Calibri" w:cs="Calibri"/>
          <w:color w:val="000000"/>
          <w:sz w:val="22"/>
          <w:szCs w:val="22"/>
          <w:lang w:eastAsia="en-US"/>
        </w:rPr>
        <w:t xml:space="preserve"> ja </w:t>
      </w:r>
      <w:proofErr w:type="spellStart"/>
      <w:r w:rsidRPr="00C473C0">
        <w:rPr>
          <w:rFonts w:ascii="Calibri" w:eastAsia="Calibri" w:hAnsi="Calibri" w:cs="Calibri"/>
          <w:color w:val="000000"/>
          <w:sz w:val="22"/>
          <w:szCs w:val="22"/>
          <w:lang w:eastAsia="en-US"/>
        </w:rPr>
        <w:t>TennisÄssää</w:t>
      </w:r>
      <w:proofErr w:type="spellEnd"/>
      <w:r w:rsidRPr="00C473C0">
        <w:rPr>
          <w:rFonts w:ascii="Calibri" w:eastAsia="Calibri" w:hAnsi="Calibri" w:cs="Calibri"/>
          <w:color w:val="000000"/>
          <w:sz w:val="22"/>
          <w:szCs w:val="22"/>
          <w:lang w:eastAsia="en-US"/>
        </w:rPr>
        <w:t xml:space="preserve">. </w:t>
      </w:r>
      <w:r w:rsidRPr="00C473C0">
        <w:rPr>
          <w:rFonts w:ascii="Calibri" w:eastAsia="Calibri" w:hAnsi="Calibri" w:cs="Calibri"/>
          <w:sz w:val="22"/>
          <w:szCs w:val="22"/>
          <w:lang w:eastAsia="en-US"/>
        </w:rPr>
        <w:t>Tennisliitto kehittää ja luo uusia ominaisuuksia digitaalisiin jäsenpalveluihin.</w:t>
      </w:r>
    </w:p>
    <w:p w14:paraId="266CE047" w14:textId="77777777" w:rsidR="00C473C0" w:rsidRPr="00C473C0" w:rsidRDefault="00C473C0" w:rsidP="00C473C0">
      <w:pPr>
        <w:spacing w:after="160" w:line="240" w:lineRule="exact"/>
        <w:rPr>
          <w:rFonts w:ascii="Calibri" w:eastAsia="Calibri" w:hAnsi="Calibri" w:cs="Calibri"/>
          <w:sz w:val="22"/>
          <w:szCs w:val="22"/>
          <w:lang w:eastAsia="en-US"/>
        </w:rPr>
      </w:pPr>
      <w:r w:rsidRPr="00C473C0">
        <w:rPr>
          <w:rFonts w:ascii="Calibri" w:eastAsia="Calibri" w:hAnsi="Calibri" w:cs="Calibri"/>
          <w:sz w:val="22"/>
          <w:szCs w:val="22"/>
          <w:lang w:eastAsia="en-US"/>
        </w:rPr>
        <w:lastRenderedPageBreak/>
        <w:t xml:space="preserve">Syksyllä 2023 on käynnistetty </w:t>
      </w:r>
      <w:proofErr w:type="spellStart"/>
      <w:r w:rsidRPr="00C473C0">
        <w:rPr>
          <w:rFonts w:ascii="Calibri" w:eastAsia="Calibri" w:hAnsi="Calibri" w:cs="Calibri"/>
          <w:sz w:val="22"/>
          <w:szCs w:val="22"/>
          <w:lang w:eastAsia="en-US"/>
        </w:rPr>
        <w:t>TennisClubin</w:t>
      </w:r>
      <w:proofErr w:type="spellEnd"/>
      <w:r w:rsidRPr="00C473C0">
        <w:rPr>
          <w:rFonts w:ascii="Calibri" w:eastAsia="Calibri" w:hAnsi="Calibri" w:cs="Calibri"/>
          <w:sz w:val="22"/>
          <w:szCs w:val="22"/>
          <w:lang w:eastAsia="en-US"/>
        </w:rPr>
        <w:t xml:space="preserve"> kehitystyöryhmä, jonka tavoitteena on kehittää </w:t>
      </w:r>
      <w:proofErr w:type="spellStart"/>
      <w:r w:rsidRPr="00C473C0">
        <w:rPr>
          <w:rFonts w:ascii="Calibri" w:eastAsia="Calibri" w:hAnsi="Calibri" w:cs="Calibri"/>
          <w:sz w:val="22"/>
          <w:szCs w:val="22"/>
          <w:lang w:eastAsia="en-US"/>
        </w:rPr>
        <w:t>TennisClubia</w:t>
      </w:r>
      <w:proofErr w:type="spellEnd"/>
      <w:r w:rsidRPr="00C473C0">
        <w:rPr>
          <w:rFonts w:ascii="Calibri" w:eastAsia="Calibri" w:hAnsi="Calibri" w:cs="Calibri"/>
          <w:sz w:val="22"/>
          <w:szCs w:val="22"/>
          <w:lang w:eastAsia="en-US"/>
        </w:rPr>
        <w:t xml:space="preserve"> entistä tiiviimmin yhdessä seurojen kanssa. Kehitystyöryhmän toiminta jatkuu vuonna 2024.</w:t>
      </w:r>
    </w:p>
    <w:p w14:paraId="39E4C9DA" w14:textId="77777777" w:rsidR="00C473C0" w:rsidRPr="00C473C0" w:rsidRDefault="00C473C0" w:rsidP="00C473C0">
      <w:pPr>
        <w:spacing w:after="160" w:line="240" w:lineRule="exact"/>
        <w:rPr>
          <w:rFonts w:ascii="Calibri" w:eastAsia="Calibri" w:hAnsi="Calibri" w:cs="Calibri"/>
          <w:color w:val="000000"/>
          <w:sz w:val="21"/>
          <w:szCs w:val="21"/>
          <w:lang w:eastAsia="en-US"/>
        </w:rPr>
      </w:pPr>
    </w:p>
    <w:p w14:paraId="192083AB" w14:textId="77777777" w:rsidR="00C473C0" w:rsidRPr="00C473C0" w:rsidRDefault="00C473C0" w:rsidP="00C473C0">
      <w:pPr>
        <w:spacing w:after="160" w:line="240" w:lineRule="exact"/>
        <w:rPr>
          <w:rFonts w:ascii="Calibri" w:eastAsia="Calibri" w:hAnsi="Calibri" w:cs="Calibri"/>
          <w:color w:val="000000"/>
          <w:sz w:val="21"/>
          <w:szCs w:val="21"/>
          <w:lang w:eastAsia="en-US"/>
        </w:rPr>
      </w:pPr>
      <w:r w:rsidRPr="00C473C0">
        <w:rPr>
          <w:rFonts w:ascii="Calibri" w:eastAsia="Calibri" w:hAnsi="Calibri" w:cs="Calibri"/>
          <w:b/>
          <w:bCs/>
          <w:color w:val="000000"/>
          <w:sz w:val="21"/>
          <w:szCs w:val="21"/>
          <w:lang w:eastAsia="en-US"/>
        </w:rPr>
        <w:t>Mittarit</w:t>
      </w:r>
    </w:p>
    <w:p w14:paraId="0F67F7F0" w14:textId="77777777" w:rsidR="00C473C0" w:rsidRPr="00C473C0" w:rsidRDefault="00C473C0" w:rsidP="008B74CA">
      <w:pPr>
        <w:numPr>
          <w:ilvl w:val="0"/>
          <w:numId w:val="2"/>
        </w:numPr>
        <w:spacing w:after="160" w:line="240" w:lineRule="exact"/>
        <w:contextualSpacing/>
        <w:rPr>
          <w:rFonts w:ascii="Calibri" w:hAnsi="Calibri" w:cs="Calibri"/>
          <w:sz w:val="22"/>
          <w:szCs w:val="22"/>
        </w:rPr>
      </w:pPr>
      <w:proofErr w:type="spellStart"/>
      <w:r w:rsidRPr="00C473C0">
        <w:rPr>
          <w:rFonts w:ascii="Calibri" w:hAnsi="Calibri" w:cs="Calibri"/>
          <w:sz w:val="22"/>
          <w:szCs w:val="22"/>
        </w:rPr>
        <w:t>TennisClubin</w:t>
      </w:r>
      <w:proofErr w:type="spellEnd"/>
      <w:r w:rsidRPr="00C473C0">
        <w:rPr>
          <w:rFonts w:ascii="Calibri" w:hAnsi="Calibri" w:cs="Calibri"/>
          <w:sz w:val="22"/>
          <w:szCs w:val="22"/>
        </w:rPr>
        <w:t xml:space="preserve"> käyttäjämäärät</w:t>
      </w:r>
    </w:p>
    <w:p w14:paraId="229F6A3C" w14:textId="77777777" w:rsidR="00C473C0" w:rsidRPr="00C473C0" w:rsidRDefault="00C473C0" w:rsidP="008B74CA">
      <w:pPr>
        <w:numPr>
          <w:ilvl w:val="1"/>
          <w:numId w:val="2"/>
        </w:numPr>
        <w:spacing w:after="160" w:line="240" w:lineRule="exact"/>
        <w:contextualSpacing/>
        <w:rPr>
          <w:rFonts w:ascii="Calibri" w:hAnsi="Calibri" w:cs="Calibri"/>
          <w:sz w:val="22"/>
          <w:szCs w:val="22"/>
        </w:rPr>
      </w:pPr>
      <w:r w:rsidRPr="00C473C0">
        <w:rPr>
          <w:rFonts w:ascii="Calibri" w:hAnsi="Calibri" w:cs="Calibri"/>
          <w:sz w:val="22"/>
          <w:szCs w:val="22"/>
        </w:rPr>
        <w:t>jäsenrekisteri</w:t>
      </w:r>
    </w:p>
    <w:p w14:paraId="58BB548A" w14:textId="77777777" w:rsidR="00C473C0" w:rsidRPr="00C473C0" w:rsidRDefault="00C473C0" w:rsidP="008B74CA">
      <w:pPr>
        <w:numPr>
          <w:ilvl w:val="1"/>
          <w:numId w:val="2"/>
        </w:numPr>
        <w:spacing w:after="160" w:line="240" w:lineRule="exact"/>
        <w:contextualSpacing/>
        <w:rPr>
          <w:rFonts w:ascii="Calibri" w:hAnsi="Calibri" w:cs="Calibri"/>
          <w:sz w:val="22"/>
          <w:szCs w:val="22"/>
        </w:rPr>
      </w:pPr>
      <w:r w:rsidRPr="00C473C0">
        <w:rPr>
          <w:rFonts w:ascii="Calibri" w:hAnsi="Calibri" w:cs="Calibri"/>
          <w:sz w:val="22"/>
          <w:szCs w:val="22"/>
        </w:rPr>
        <w:t xml:space="preserve">seurat, jotka käyttävät </w:t>
      </w:r>
      <w:proofErr w:type="spellStart"/>
      <w:r w:rsidRPr="00C473C0">
        <w:rPr>
          <w:rFonts w:ascii="Calibri" w:hAnsi="Calibri" w:cs="Calibri"/>
          <w:sz w:val="22"/>
          <w:szCs w:val="22"/>
        </w:rPr>
        <w:t>TennisClubia</w:t>
      </w:r>
      <w:proofErr w:type="spellEnd"/>
      <w:r w:rsidRPr="00C473C0">
        <w:rPr>
          <w:rFonts w:ascii="Calibri" w:hAnsi="Calibri" w:cs="Calibri"/>
          <w:sz w:val="22"/>
          <w:szCs w:val="22"/>
        </w:rPr>
        <w:t xml:space="preserve"> valmennustoiminnan hallinnoimisessa</w:t>
      </w:r>
    </w:p>
    <w:p w14:paraId="25A71CAF" w14:textId="77777777" w:rsidR="00C473C0" w:rsidRPr="00C473C0" w:rsidRDefault="00C473C0" w:rsidP="008B74CA">
      <w:pPr>
        <w:numPr>
          <w:ilvl w:val="0"/>
          <w:numId w:val="2"/>
        </w:numPr>
        <w:spacing w:after="160" w:line="240" w:lineRule="exact"/>
        <w:contextualSpacing/>
        <w:rPr>
          <w:rFonts w:ascii="Calibri" w:hAnsi="Calibri" w:cs="Calibri"/>
          <w:sz w:val="22"/>
          <w:szCs w:val="22"/>
        </w:rPr>
      </w:pPr>
      <w:proofErr w:type="spellStart"/>
      <w:r w:rsidRPr="00C473C0">
        <w:rPr>
          <w:rFonts w:ascii="Calibri" w:hAnsi="Calibri" w:cs="Calibri"/>
          <w:sz w:val="22"/>
          <w:szCs w:val="22"/>
        </w:rPr>
        <w:t>TennisÄssän</w:t>
      </w:r>
      <w:proofErr w:type="spellEnd"/>
      <w:r w:rsidRPr="00C473C0">
        <w:rPr>
          <w:rFonts w:ascii="Calibri" w:hAnsi="Calibri" w:cs="Calibri"/>
          <w:sz w:val="22"/>
          <w:szCs w:val="22"/>
        </w:rPr>
        <w:t xml:space="preserve"> käyttäjäpalaute</w:t>
      </w:r>
    </w:p>
    <w:p w14:paraId="20930B7E" w14:textId="77777777" w:rsidR="00C473C0" w:rsidRDefault="00C473C0" w:rsidP="00C473C0">
      <w:pPr>
        <w:spacing w:after="160" w:line="240" w:lineRule="exact"/>
        <w:contextualSpacing/>
        <w:rPr>
          <w:rFonts w:ascii="Calibri" w:hAnsi="Calibri" w:cs="Calibri"/>
          <w:sz w:val="22"/>
          <w:szCs w:val="22"/>
          <w:highlight w:val="yellow"/>
        </w:rPr>
      </w:pPr>
    </w:p>
    <w:p w14:paraId="01C0D911" w14:textId="77777777" w:rsidR="00C473C0" w:rsidRPr="00C473C0" w:rsidRDefault="00C473C0" w:rsidP="00C473C0">
      <w:pPr>
        <w:spacing w:after="160" w:line="240" w:lineRule="exact"/>
        <w:contextualSpacing/>
        <w:rPr>
          <w:rFonts w:ascii="Calibri" w:hAnsi="Calibri" w:cs="Calibri"/>
          <w:sz w:val="22"/>
          <w:szCs w:val="22"/>
          <w:highlight w:val="yellow"/>
        </w:rPr>
      </w:pPr>
    </w:p>
    <w:p w14:paraId="12503358" w14:textId="77777777" w:rsidR="00E555ED" w:rsidRPr="00562693" w:rsidRDefault="009168C6" w:rsidP="008B74CA">
      <w:pPr>
        <w:pStyle w:val="Otsikko1"/>
        <w:numPr>
          <w:ilvl w:val="0"/>
          <w:numId w:val="1"/>
        </w:numPr>
        <w:rPr>
          <w:b/>
          <w:bCs/>
          <w:color w:val="000000" w:themeColor="text1"/>
        </w:rPr>
      </w:pPr>
      <w:bookmarkStart w:id="11" w:name="_Toc148297699"/>
      <w:r w:rsidRPr="00562693">
        <w:rPr>
          <w:b/>
          <w:bCs/>
          <w:color w:val="000000" w:themeColor="text1"/>
        </w:rPr>
        <w:t>Kilpailutoiminta</w:t>
      </w:r>
      <w:bookmarkEnd w:id="8"/>
      <w:bookmarkEnd w:id="9"/>
      <w:bookmarkEnd w:id="11"/>
    </w:p>
    <w:p w14:paraId="0331DB14" w14:textId="77777777" w:rsidR="00562693" w:rsidRDefault="00562693" w:rsidP="00562693">
      <w:pPr>
        <w:rPr>
          <w:rFonts w:asciiTheme="minorHAnsi" w:hAnsiTheme="minorHAnsi" w:cstheme="minorHAnsi"/>
        </w:rPr>
      </w:pPr>
      <w:bookmarkStart w:id="12" w:name="_Toc54858833"/>
      <w:bookmarkStart w:id="13" w:name="_Toc85626803"/>
      <w:r w:rsidRPr="00562693">
        <w:rPr>
          <w:rFonts w:asciiTheme="minorHAnsi" w:hAnsiTheme="minorHAnsi" w:cstheme="minorHAnsi"/>
        </w:rPr>
        <w:t xml:space="preserve">Kilpailutoiminnan osalta vuonna 2024 jatketaan kilpailujärjestelmän uudistuksen jalkauttamista ja sen käyttämistä työkaluna kasvattaaksemme entisestään kilpapelaajien määrää. Kasvua tavoitellaan sekä lasten ja nuorten (U10) pelaaja- ja ottelumäärissä että </w:t>
      </w:r>
      <w:proofErr w:type="spellStart"/>
      <w:r w:rsidRPr="00562693">
        <w:rPr>
          <w:rFonts w:asciiTheme="minorHAnsi" w:hAnsiTheme="minorHAnsi" w:cstheme="minorHAnsi"/>
        </w:rPr>
        <w:t>TennisÄssässä</w:t>
      </w:r>
      <w:proofErr w:type="spellEnd"/>
      <w:r w:rsidRPr="00562693">
        <w:rPr>
          <w:rFonts w:asciiTheme="minorHAnsi" w:hAnsiTheme="minorHAnsi" w:cstheme="minorHAnsi"/>
        </w:rPr>
        <w:t xml:space="preserve"> olevien kilpapelaajien määrässä. </w:t>
      </w:r>
    </w:p>
    <w:p w14:paraId="5D98CD85" w14:textId="77777777" w:rsidR="00562693" w:rsidRPr="00562693" w:rsidRDefault="00562693" w:rsidP="00562693">
      <w:pPr>
        <w:rPr>
          <w:rFonts w:asciiTheme="minorHAnsi" w:hAnsiTheme="minorHAnsi" w:cstheme="minorHAnsi"/>
          <w:color w:val="FF0000"/>
        </w:rPr>
      </w:pPr>
    </w:p>
    <w:p w14:paraId="2AAE439E" w14:textId="12B5B7EB" w:rsidR="00562693" w:rsidRDefault="00562693" w:rsidP="00562693">
      <w:pPr>
        <w:rPr>
          <w:rFonts w:asciiTheme="minorHAnsi" w:hAnsiTheme="minorHAnsi" w:cstheme="minorHAnsi"/>
        </w:rPr>
      </w:pPr>
      <w:r w:rsidRPr="00562693">
        <w:rPr>
          <w:rFonts w:asciiTheme="minorHAnsi" w:hAnsiTheme="minorHAnsi" w:cstheme="minorHAnsi"/>
        </w:rPr>
        <w:t xml:space="preserve">Kilpailutoimintaa tehdään strategian mukaisesti kolmella tasolla: harrastetennis, kilpatennis ja huipputennis. </w:t>
      </w:r>
      <w:r w:rsidRPr="00562693">
        <w:rPr>
          <w:rFonts w:asciiTheme="minorHAnsi" w:hAnsiTheme="minorHAnsi" w:cstheme="minorHAnsi"/>
        </w:rPr>
        <w:br/>
      </w:r>
      <w:r w:rsidRPr="00562693">
        <w:rPr>
          <w:rFonts w:asciiTheme="minorHAnsi" w:hAnsiTheme="minorHAnsi" w:cstheme="minorHAnsi"/>
        </w:rPr>
        <w:br/>
      </w:r>
      <w:r w:rsidRPr="00562693">
        <w:rPr>
          <w:rFonts w:asciiTheme="minorHAnsi" w:hAnsiTheme="minorHAnsi" w:cstheme="minorHAnsi"/>
          <w:b/>
          <w:bCs/>
        </w:rPr>
        <w:t>Kilpailujärjestelmän uudistus</w:t>
      </w:r>
      <w:r w:rsidRPr="00562693">
        <w:rPr>
          <w:rFonts w:asciiTheme="minorHAnsi" w:hAnsiTheme="minorHAnsi" w:cstheme="minorHAnsi"/>
        </w:rPr>
        <w:t xml:space="preserve"> </w:t>
      </w:r>
      <w:r w:rsidRPr="00562693">
        <w:rPr>
          <w:rFonts w:asciiTheme="minorHAnsi" w:hAnsiTheme="minorHAnsi" w:cstheme="minorHAnsi"/>
        </w:rPr>
        <w:br/>
        <w:t xml:space="preserve">Vuoden 2023 alusta alkaen kilpailujärjestelmän uudistuksen myötä tennisyhteisöllä on ollut käytössä uusia työkaluja, joilla voidaan vaikuttaa kilpailutoiminnan kiinnostavuuteen ja pelaajamäärien kasvuun. Uudistuksen hyötyjä on nähty toiminnan kaikilla tasoilla – huipputenniksessä, kilpatenniksessä ja voimakkaimmin harrastetenniksessä. Tasolaskennan laajentuminen seurakilpailuihin ja hallisarjoihin on lisännyt vuonna 2023 merkittävästi kilpailujen määrää </w:t>
      </w:r>
      <w:proofErr w:type="spellStart"/>
      <w:r w:rsidRPr="00562693">
        <w:rPr>
          <w:rFonts w:asciiTheme="minorHAnsi" w:hAnsiTheme="minorHAnsi" w:cstheme="minorHAnsi"/>
        </w:rPr>
        <w:t>TennisÄssässä</w:t>
      </w:r>
      <w:proofErr w:type="spellEnd"/>
      <w:r w:rsidRPr="00562693">
        <w:rPr>
          <w:rFonts w:asciiTheme="minorHAnsi" w:hAnsiTheme="minorHAnsi" w:cstheme="minorHAnsi"/>
        </w:rPr>
        <w:t xml:space="preserve">. Tämä taas on vastaavasti kasvattanut kilpapelaajien määrää. Vertailtaessa vuoden 2022 lukuja 1.9.2023 tilanteeseen, on kilpapelaajien määrä (=vähintään yhden ottelun Ässässä pelanneiden määrä) kasvanut 5245 pelaajasta 6226 pelaajaan, sekä kilpailulisenssin omaavien määrä 4757 pelaajasta 5093 pelaajaan. </w:t>
      </w:r>
    </w:p>
    <w:p w14:paraId="56A1DC62" w14:textId="77777777" w:rsidR="00562693" w:rsidRPr="00562693" w:rsidRDefault="00562693" w:rsidP="00562693">
      <w:pPr>
        <w:rPr>
          <w:rFonts w:asciiTheme="minorHAnsi" w:hAnsiTheme="minorHAnsi" w:cstheme="minorHAnsi"/>
        </w:rPr>
      </w:pPr>
    </w:p>
    <w:p w14:paraId="7A64C476" w14:textId="77777777" w:rsidR="00562693" w:rsidRDefault="00562693" w:rsidP="00562693">
      <w:pPr>
        <w:rPr>
          <w:rFonts w:asciiTheme="minorHAnsi" w:hAnsiTheme="minorHAnsi" w:cstheme="minorHAnsi"/>
        </w:rPr>
      </w:pPr>
      <w:r w:rsidRPr="00562693">
        <w:rPr>
          <w:rFonts w:asciiTheme="minorHAnsi" w:hAnsiTheme="minorHAnsi" w:cstheme="minorHAnsi"/>
        </w:rPr>
        <w:t>Jakamalla hyviä käytänteitä ja kokemuksia, on meillä mahdollisuus jatkaa kasvun tiellä edelleen. Tämän lisäksi harraste- ja kilpatasolle luodaan uusia kiinnostavia formaatteja, jotka on mahdollista toteuttaa kilpailujärjestelmän uudistuksen myötä saavutettujen toimintatapojen kautta. Vuonna 2024 jatketaan edelleen sitä, että saamme hyödynnettyä parhaalla mahdollisella tavalla uudistusta pelaajien innostamisessa ja pelaajamäärien kasvattamisessa. Tämä tulee vaatimaan jalkauttamistyötä - kouluttamista ja viestintää - seurojen, valmentajien ja pelaajien suuntaan.</w:t>
      </w:r>
    </w:p>
    <w:p w14:paraId="35438736" w14:textId="77777777" w:rsidR="00562693" w:rsidRPr="00562693" w:rsidRDefault="00562693" w:rsidP="00562693">
      <w:pPr>
        <w:rPr>
          <w:rFonts w:asciiTheme="minorHAnsi" w:hAnsiTheme="minorHAnsi" w:cstheme="minorHAnsi"/>
          <w:color w:val="FF0000"/>
        </w:rPr>
      </w:pPr>
    </w:p>
    <w:p w14:paraId="3C079CBD" w14:textId="77777777" w:rsidR="00562693" w:rsidRDefault="00562693" w:rsidP="00562693">
      <w:pPr>
        <w:rPr>
          <w:rFonts w:asciiTheme="minorHAnsi" w:hAnsiTheme="minorHAnsi" w:cstheme="minorHAnsi"/>
        </w:rPr>
      </w:pPr>
      <w:r w:rsidRPr="00562693">
        <w:rPr>
          <w:rFonts w:asciiTheme="minorHAnsi" w:hAnsiTheme="minorHAnsi" w:cstheme="minorHAnsi"/>
          <w:b/>
          <w:bCs/>
        </w:rPr>
        <w:t>Tavoitteet</w:t>
      </w:r>
      <w:r w:rsidRPr="00562693">
        <w:rPr>
          <w:rFonts w:asciiTheme="minorHAnsi" w:hAnsiTheme="minorHAnsi" w:cstheme="minorHAnsi"/>
        </w:rPr>
        <w:t xml:space="preserve"> </w:t>
      </w:r>
    </w:p>
    <w:p w14:paraId="366CBE95" w14:textId="77777777" w:rsidR="00562693" w:rsidRDefault="00562693" w:rsidP="00562693">
      <w:pPr>
        <w:rPr>
          <w:rFonts w:asciiTheme="minorHAnsi" w:hAnsiTheme="minorHAnsi" w:cstheme="minorHAnsi"/>
        </w:rPr>
      </w:pPr>
    </w:p>
    <w:p w14:paraId="49581DC5" w14:textId="47C72CF0" w:rsidR="000F0069" w:rsidRDefault="002A2EF3" w:rsidP="008B74CA">
      <w:pPr>
        <w:pStyle w:val="Luettelokappale"/>
        <w:numPr>
          <w:ilvl w:val="0"/>
          <w:numId w:val="17"/>
        </w:numPr>
        <w:rPr>
          <w:rFonts w:asciiTheme="minorHAnsi" w:hAnsiTheme="minorHAnsi" w:cstheme="minorHAnsi"/>
        </w:rPr>
      </w:pPr>
      <w:r>
        <w:rPr>
          <w:rFonts w:asciiTheme="minorHAnsi" w:hAnsiTheme="minorHAnsi" w:cstheme="minorHAnsi"/>
        </w:rPr>
        <w:t>Virallisia kilpaotteluita pelaavien määrän kasvattaminen</w:t>
      </w:r>
    </w:p>
    <w:p w14:paraId="749F235E" w14:textId="3850F25B" w:rsidR="002A2EF3" w:rsidRPr="00562693" w:rsidRDefault="002A2EF3" w:rsidP="008B74CA">
      <w:pPr>
        <w:pStyle w:val="Luettelokappale"/>
        <w:numPr>
          <w:ilvl w:val="0"/>
          <w:numId w:val="17"/>
        </w:numPr>
        <w:rPr>
          <w:rFonts w:asciiTheme="minorHAnsi" w:hAnsiTheme="minorHAnsi" w:cstheme="minorHAnsi"/>
        </w:rPr>
      </w:pPr>
      <w:r>
        <w:rPr>
          <w:rFonts w:asciiTheme="minorHAnsi" w:hAnsiTheme="minorHAnsi" w:cstheme="minorHAnsi"/>
        </w:rPr>
        <w:t>Lisenssipelaajien määrän kasvattaminen</w:t>
      </w:r>
    </w:p>
    <w:p w14:paraId="06D1DF54" w14:textId="4648C341" w:rsidR="00562693" w:rsidRPr="00562693" w:rsidRDefault="00562693" w:rsidP="008B74CA">
      <w:pPr>
        <w:pStyle w:val="Luettelokappale"/>
        <w:numPr>
          <w:ilvl w:val="0"/>
          <w:numId w:val="17"/>
        </w:numPr>
        <w:rPr>
          <w:rFonts w:asciiTheme="minorHAnsi" w:hAnsiTheme="minorHAnsi" w:cstheme="minorHAnsi"/>
        </w:rPr>
      </w:pPr>
      <w:r w:rsidRPr="00562693">
        <w:rPr>
          <w:rFonts w:asciiTheme="minorHAnsi" w:hAnsiTheme="minorHAnsi" w:cstheme="minorHAnsi"/>
        </w:rPr>
        <w:t>Ylläpidetään kansallisten (virallisten) kilpailujen määrää</w:t>
      </w:r>
    </w:p>
    <w:p w14:paraId="067C5F01" w14:textId="77777777" w:rsidR="00562693" w:rsidRDefault="00562693" w:rsidP="00562693">
      <w:pPr>
        <w:rPr>
          <w:rFonts w:asciiTheme="minorHAnsi" w:hAnsiTheme="minorHAnsi" w:cstheme="minorHAnsi"/>
        </w:rPr>
      </w:pPr>
    </w:p>
    <w:p w14:paraId="2CCD28C1" w14:textId="7FFDA612" w:rsidR="00562693" w:rsidRPr="00DD6653" w:rsidRDefault="00562693" w:rsidP="00562693">
      <w:pPr>
        <w:rPr>
          <w:rFonts w:asciiTheme="minorHAnsi" w:hAnsiTheme="minorHAnsi" w:cstheme="minorHAnsi"/>
          <w:b/>
          <w:bCs/>
        </w:rPr>
      </w:pPr>
      <w:r w:rsidRPr="00DD6653">
        <w:rPr>
          <w:rFonts w:asciiTheme="minorHAnsi" w:hAnsiTheme="minorHAnsi" w:cstheme="minorHAnsi"/>
          <w:b/>
          <w:bCs/>
        </w:rPr>
        <w:t xml:space="preserve">Mittarit </w:t>
      </w:r>
    </w:p>
    <w:p w14:paraId="238C911D" w14:textId="77777777" w:rsidR="00562693" w:rsidRDefault="00562693" w:rsidP="00562693">
      <w:pPr>
        <w:rPr>
          <w:rFonts w:asciiTheme="minorHAnsi" w:hAnsiTheme="minorHAnsi" w:cstheme="minorHAnsi"/>
        </w:rPr>
      </w:pPr>
    </w:p>
    <w:p w14:paraId="703A0153" w14:textId="54C64614" w:rsidR="00562693" w:rsidRDefault="00562693" w:rsidP="008B74CA">
      <w:pPr>
        <w:pStyle w:val="Luettelokappale"/>
        <w:numPr>
          <w:ilvl w:val="0"/>
          <w:numId w:val="18"/>
        </w:numPr>
        <w:rPr>
          <w:rFonts w:asciiTheme="minorHAnsi" w:hAnsiTheme="minorHAnsi" w:cstheme="minorHAnsi"/>
        </w:rPr>
      </w:pPr>
      <w:r w:rsidRPr="00562693">
        <w:rPr>
          <w:rFonts w:asciiTheme="minorHAnsi" w:hAnsiTheme="minorHAnsi" w:cstheme="minorHAnsi"/>
        </w:rPr>
        <w:t xml:space="preserve">Kilpapelaajien määrä </w:t>
      </w:r>
      <w:r w:rsidR="0001515B">
        <w:rPr>
          <w:rFonts w:asciiTheme="minorHAnsi" w:hAnsiTheme="minorHAnsi" w:cstheme="minorHAnsi"/>
          <w:color w:val="000000" w:themeColor="text1"/>
        </w:rPr>
        <w:t>75</w:t>
      </w:r>
      <w:r w:rsidRPr="00562693">
        <w:rPr>
          <w:rFonts w:asciiTheme="minorHAnsi" w:hAnsiTheme="minorHAnsi" w:cstheme="minorHAnsi"/>
          <w:color w:val="000000" w:themeColor="text1"/>
        </w:rPr>
        <w:t>00</w:t>
      </w:r>
      <w:r w:rsidR="0001515B">
        <w:rPr>
          <w:rFonts w:asciiTheme="minorHAnsi" w:hAnsiTheme="minorHAnsi" w:cstheme="minorHAnsi"/>
          <w:color w:val="000000" w:themeColor="text1"/>
        </w:rPr>
        <w:t>-8000</w:t>
      </w:r>
      <w:r w:rsidRPr="00562693">
        <w:rPr>
          <w:rFonts w:asciiTheme="minorHAnsi" w:hAnsiTheme="minorHAnsi" w:cstheme="minorHAnsi"/>
        </w:rPr>
        <w:t xml:space="preserve"> (=vähintään yhden ottelun Ässässä pelanneita vuodessa) </w:t>
      </w:r>
    </w:p>
    <w:p w14:paraId="26749D0A" w14:textId="2764008E" w:rsidR="001F19D1" w:rsidRPr="00562693" w:rsidRDefault="001F19D1" w:rsidP="008B74CA">
      <w:pPr>
        <w:pStyle w:val="Luettelokappale"/>
        <w:numPr>
          <w:ilvl w:val="0"/>
          <w:numId w:val="18"/>
        </w:numPr>
        <w:rPr>
          <w:rFonts w:asciiTheme="minorHAnsi" w:hAnsiTheme="minorHAnsi" w:cstheme="minorHAnsi"/>
        </w:rPr>
      </w:pPr>
      <w:r>
        <w:rPr>
          <w:rFonts w:asciiTheme="minorHAnsi" w:hAnsiTheme="minorHAnsi" w:cstheme="minorHAnsi"/>
        </w:rPr>
        <w:lastRenderedPageBreak/>
        <w:t>Lisenssipelaajien määrä 5400 pelaajaa</w:t>
      </w:r>
    </w:p>
    <w:p w14:paraId="3C7141C1" w14:textId="3B420EAE" w:rsidR="00562693" w:rsidRPr="00562693" w:rsidRDefault="00562693" w:rsidP="008B74CA">
      <w:pPr>
        <w:pStyle w:val="Luettelokappale"/>
        <w:numPr>
          <w:ilvl w:val="0"/>
          <w:numId w:val="18"/>
        </w:numPr>
        <w:rPr>
          <w:rFonts w:asciiTheme="minorHAnsi" w:hAnsiTheme="minorHAnsi" w:cstheme="minorHAnsi"/>
        </w:rPr>
      </w:pPr>
      <w:r w:rsidRPr="00562693">
        <w:rPr>
          <w:rFonts w:asciiTheme="minorHAnsi" w:hAnsiTheme="minorHAnsi" w:cstheme="minorHAnsi"/>
        </w:rPr>
        <w:t>Kilpailujen määrä</w:t>
      </w:r>
    </w:p>
    <w:p w14:paraId="1A2386EF" w14:textId="77777777" w:rsidR="00562693" w:rsidRPr="00562693" w:rsidRDefault="00562693" w:rsidP="00562693">
      <w:pPr>
        <w:rPr>
          <w:rFonts w:asciiTheme="minorHAnsi" w:hAnsiTheme="minorHAnsi" w:cstheme="minorHAnsi"/>
          <w:color w:val="FF0000"/>
        </w:rPr>
      </w:pPr>
    </w:p>
    <w:p w14:paraId="0039A49A" w14:textId="77777777" w:rsidR="00DD6653" w:rsidRDefault="00562693" w:rsidP="00562693">
      <w:pPr>
        <w:rPr>
          <w:rFonts w:asciiTheme="minorHAnsi" w:hAnsiTheme="minorHAnsi" w:cstheme="minorHAnsi"/>
        </w:rPr>
      </w:pPr>
      <w:r w:rsidRPr="00562693">
        <w:rPr>
          <w:rFonts w:asciiTheme="minorHAnsi" w:hAnsiTheme="minorHAnsi" w:cstheme="minorHAnsi"/>
          <w:b/>
          <w:bCs/>
        </w:rPr>
        <w:t>Harrastetennis</w:t>
      </w:r>
      <w:r w:rsidRPr="00562693">
        <w:rPr>
          <w:rFonts w:asciiTheme="minorHAnsi" w:hAnsiTheme="minorHAnsi" w:cstheme="minorHAnsi"/>
        </w:rPr>
        <w:br/>
        <w:t xml:space="preserve">Pelaajamäärien kasvu syntyy pääasiassa harrastetenniksen kautta. </w:t>
      </w:r>
    </w:p>
    <w:p w14:paraId="5AF112F4" w14:textId="77777777" w:rsidR="00DD6653" w:rsidRDefault="00562693" w:rsidP="00562693">
      <w:pPr>
        <w:rPr>
          <w:rFonts w:asciiTheme="minorHAnsi" w:hAnsiTheme="minorHAnsi" w:cstheme="minorHAnsi"/>
        </w:rPr>
      </w:pPr>
      <w:r w:rsidRPr="00562693">
        <w:rPr>
          <w:rFonts w:asciiTheme="minorHAnsi" w:hAnsiTheme="minorHAnsi" w:cstheme="minorHAnsi"/>
        </w:rPr>
        <w:br/>
        <w:t xml:space="preserve">Harraste- ja kilpapelaajien kasvun näkökulmasta on keskeistä panostaa lasten ja nuorten (U10) kilpailutoiminnan kehittämiseen. Tavoitteena on kasvattaa vuoden 2023 hyvien kokemuksien jälkeen edelleen kaikilla alueilla kilpailutarjontaa tälle kohderyhmälle. Tavoitteena on samalla kasvattaa ja tehdä näkyväksi pelaajien ottelumääriä ja pelaajamääriä. U10 pelaajille on olemassa oma kilpailujärjestelmä ja kilpailutasot. Kilpailumahdollisuuksien kasvattamisen lisäksi tulee panostaa siihen, että seurat saavat ohjattua näihin kilpailutapahtumiin enemmän pelaajia mukaan. Vuonna 2024 jatkuva kilpa- ja huippuseuraprosessi tarjoaa tähän hyvää toiminnan kehittämisen pohjaa. </w:t>
      </w:r>
    </w:p>
    <w:p w14:paraId="241A64EE" w14:textId="77777777" w:rsidR="00DD6653" w:rsidRDefault="00562693" w:rsidP="00562693">
      <w:pPr>
        <w:rPr>
          <w:rFonts w:asciiTheme="minorHAnsi" w:hAnsiTheme="minorHAnsi" w:cstheme="minorHAnsi"/>
        </w:rPr>
      </w:pPr>
      <w:r w:rsidRPr="00562693">
        <w:rPr>
          <w:rFonts w:asciiTheme="minorHAnsi" w:hAnsiTheme="minorHAnsi" w:cstheme="minorHAnsi"/>
          <w:color w:val="FF0000"/>
        </w:rPr>
        <w:br/>
      </w:r>
      <w:r w:rsidRPr="00562693">
        <w:rPr>
          <w:rFonts w:asciiTheme="minorHAnsi" w:hAnsiTheme="minorHAnsi" w:cstheme="minorHAnsi"/>
        </w:rPr>
        <w:t xml:space="preserve">Harrastetennikseen luetaan U10 toiminnan lisäksi yleisen sarjatenniksen alimmat divisioonat, senioreiden sarjatenniksen tasot 1-divisioonasta alaspäin, D- ja E-luokan kansalliset kilpailut, sekä seurojen sisäiset pelitapahtumat ja hallisarjat. Harrastetenniksen puolella panostetaan edelleen </w:t>
      </w:r>
      <w:proofErr w:type="spellStart"/>
      <w:r w:rsidRPr="00562693">
        <w:rPr>
          <w:rFonts w:asciiTheme="minorHAnsi" w:hAnsiTheme="minorHAnsi" w:cstheme="minorHAnsi"/>
        </w:rPr>
        <w:t>TennisÄssässä</w:t>
      </w:r>
      <w:proofErr w:type="spellEnd"/>
      <w:r w:rsidRPr="00562693">
        <w:rPr>
          <w:rFonts w:asciiTheme="minorHAnsi" w:hAnsiTheme="minorHAnsi" w:cstheme="minorHAnsi"/>
        </w:rPr>
        <w:t xml:space="preserve"> olevien seurakilpailujen ja hallisarjojen määrän kasvattamiseen. Potentiaalia pelaajamäärien kasvulle nähdään edelleen U10-pelaajien, harrastenuorten ja aikuisharrastajien osalta. </w:t>
      </w:r>
    </w:p>
    <w:p w14:paraId="5FF45158" w14:textId="5F563091" w:rsidR="00562693" w:rsidRDefault="00562693" w:rsidP="00562693">
      <w:pPr>
        <w:rPr>
          <w:rFonts w:asciiTheme="minorHAnsi" w:hAnsiTheme="minorHAnsi" w:cstheme="minorBidi"/>
        </w:rPr>
      </w:pPr>
      <w:r>
        <w:br/>
      </w:r>
      <w:r w:rsidRPr="6B2937D0">
        <w:rPr>
          <w:rFonts w:asciiTheme="minorHAnsi" w:hAnsiTheme="minorHAnsi" w:cstheme="minorBidi"/>
        </w:rPr>
        <w:t xml:space="preserve">Ässässä ylläpidettävistä seurakilpailuista ja hallisarjoista kertyy tasopisteitä. Seurakilpailun voi perustaa Ässään vapaasti, eikä se aiheita seuroille mitään kuluja. Tapahtumien ja kilpailujen kautta pelaajat sitoutuvat vahvemmin tennisharrastukseen ja Ässässä olevien tapahtumien kautta muu virallinen kilpailutoiminta tulee lähemmäksi pelaajaa. Hallisarjoihin on mahdollista osallistua rekisteröityneenä pelaajana. Hallisarjojen kautta pyritään näin ohjaamaan myös ei-jäseniä virallisen kilpailutoiminnan pariin. </w:t>
      </w:r>
      <w:r w:rsidR="57FC93BF" w:rsidRPr="6B2937D0">
        <w:rPr>
          <w:rFonts w:asciiTheme="minorHAnsi" w:hAnsiTheme="minorHAnsi" w:cstheme="minorBidi"/>
        </w:rPr>
        <w:t xml:space="preserve">Yhteensä </w:t>
      </w:r>
      <w:r w:rsidR="6CEA23C0" w:rsidRPr="6B2937D0">
        <w:rPr>
          <w:rFonts w:asciiTheme="minorHAnsi" w:hAnsiTheme="minorHAnsi" w:cstheme="minorBidi"/>
        </w:rPr>
        <w:t xml:space="preserve">yhdeksän seuraa ylläpiti Ässässä 18 hallisarjaa vuonna 2023. </w:t>
      </w:r>
    </w:p>
    <w:p w14:paraId="1F361B26" w14:textId="77777777" w:rsidR="00DD6653" w:rsidRPr="00562693" w:rsidRDefault="00DD6653" w:rsidP="00562693">
      <w:pPr>
        <w:rPr>
          <w:rFonts w:asciiTheme="minorHAnsi" w:hAnsiTheme="minorHAnsi" w:cstheme="minorHAnsi"/>
          <w:color w:val="FF0000"/>
        </w:rPr>
      </w:pPr>
    </w:p>
    <w:p w14:paraId="696C6350" w14:textId="77777777" w:rsidR="00DD6653" w:rsidRPr="00DD6653" w:rsidRDefault="00562693" w:rsidP="00562693">
      <w:pPr>
        <w:rPr>
          <w:rFonts w:asciiTheme="minorHAnsi" w:hAnsiTheme="minorHAnsi" w:cstheme="minorHAnsi"/>
          <w:b/>
          <w:bCs/>
          <w:color w:val="FF0000"/>
        </w:rPr>
      </w:pPr>
      <w:r w:rsidRPr="00DD6653">
        <w:rPr>
          <w:rFonts w:asciiTheme="minorHAnsi" w:hAnsiTheme="minorHAnsi" w:cstheme="minorHAnsi"/>
          <w:b/>
          <w:bCs/>
        </w:rPr>
        <w:t xml:space="preserve">Tavoitteet </w:t>
      </w:r>
    </w:p>
    <w:p w14:paraId="4A68B086" w14:textId="77777777" w:rsidR="00DD6653" w:rsidRDefault="00DD6653" w:rsidP="00562693">
      <w:pPr>
        <w:rPr>
          <w:rFonts w:asciiTheme="minorHAnsi" w:hAnsiTheme="minorHAnsi" w:cstheme="minorHAnsi"/>
        </w:rPr>
      </w:pPr>
    </w:p>
    <w:p w14:paraId="25FF444B" w14:textId="37A22EEC" w:rsidR="00DD6653" w:rsidRPr="00DD6653" w:rsidRDefault="00562693" w:rsidP="008B74CA">
      <w:pPr>
        <w:pStyle w:val="Luettelokappale"/>
        <w:numPr>
          <w:ilvl w:val="0"/>
          <w:numId w:val="19"/>
        </w:numPr>
        <w:rPr>
          <w:rFonts w:asciiTheme="minorHAnsi" w:hAnsiTheme="minorHAnsi" w:cstheme="minorHAnsi"/>
        </w:rPr>
      </w:pPr>
      <w:r w:rsidRPr="00DD6653">
        <w:rPr>
          <w:rFonts w:asciiTheme="minorHAnsi" w:hAnsiTheme="minorHAnsi" w:cstheme="minorHAnsi"/>
        </w:rPr>
        <w:t xml:space="preserve">Seurojen </w:t>
      </w:r>
      <w:r w:rsidRPr="00DD6653">
        <w:rPr>
          <w:rFonts w:asciiTheme="minorHAnsi" w:hAnsiTheme="minorHAnsi" w:cstheme="minorHAnsi"/>
          <w:color w:val="000000" w:themeColor="text1"/>
        </w:rPr>
        <w:t>pelitapahtumia on yli 1</w:t>
      </w:r>
      <w:r w:rsidR="00701E85">
        <w:rPr>
          <w:rFonts w:asciiTheme="minorHAnsi" w:hAnsiTheme="minorHAnsi" w:cstheme="minorHAnsi"/>
          <w:color w:val="000000" w:themeColor="text1"/>
        </w:rPr>
        <w:t>5</w:t>
      </w:r>
      <w:r w:rsidRPr="00DD6653">
        <w:rPr>
          <w:rFonts w:asciiTheme="minorHAnsi" w:hAnsiTheme="minorHAnsi" w:cstheme="minorHAnsi"/>
          <w:color w:val="000000" w:themeColor="text1"/>
        </w:rPr>
        <w:t>0 kpl ja hallisarjoja yli 2</w:t>
      </w:r>
      <w:r w:rsidR="005516A1">
        <w:rPr>
          <w:rFonts w:asciiTheme="minorHAnsi" w:hAnsiTheme="minorHAnsi" w:cstheme="minorHAnsi"/>
          <w:color w:val="000000" w:themeColor="text1"/>
        </w:rPr>
        <w:t>5</w:t>
      </w:r>
      <w:r w:rsidRPr="00DD6653">
        <w:rPr>
          <w:rFonts w:asciiTheme="minorHAnsi" w:hAnsiTheme="minorHAnsi" w:cstheme="minorHAnsi"/>
          <w:color w:val="000000" w:themeColor="text1"/>
        </w:rPr>
        <w:t xml:space="preserve"> kpl </w:t>
      </w:r>
      <w:proofErr w:type="spellStart"/>
      <w:r w:rsidRPr="00DD6653">
        <w:rPr>
          <w:rFonts w:asciiTheme="minorHAnsi" w:hAnsiTheme="minorHAnsi" w:cstheme="minorHAnsi"/>
          <w:color w:val="000000" w:themeColor="text1"/>
        </w:rPr>
        <w:t>TennisÄssässä</w:t>
      </w:r>
      <w:proofErr w:type="spellEnd"/>
      <w:r w:rsidRPr="00DD6653">
        <w:rPr>
          <w:rFonts w:asciiTheme="minorHAnsi" w:hAnsiTheme="minorHAnsi" w:cstheme="minorHAnsi"/>
          <w:color w:val="000000" w:themeColor="text1"/>
        </w:rPr>
        <w:t xml:space="preserve"> </w:t>
      </w:r>
    </w:p>
    <w:p w14:paraId="6BC6BC3F" w14:textId="77777777" w:rsidR="00043B3E" w:rsidRDefault="00562693" w:rsidP="00043B3E">
      <w:pPr>
        <w:pStyle w:val="Luettelokappale"/>
        <w:numPr>
          <w:ilvl w:val="0"/>
          <w:numId w:val="19"/>
        </w:numPr>
        <w:rPr>
          <w:rFonts w:asciiTheme="minorHAnsi" w:hAnsiTheme="minorHAnsi" w:cstheme="minorHAnsi"/>
        </w:rPr>
      </w:pPr>
      <w:r w:rsidRPr="00DD6653">
        <w:rPr>
          <w:rFonts w:asciiTheme="minorHAnsi" w:hAnsiTheme="minorHAnsi" w:cstheme="minorHAnsi"/>
        </w:rPr>
        <w:t>Kilpailemista markkinoidaan ja osallistumisen kynnystä helpotetaan vuoden aikana</w:t>
      </w:r>
    </w:p>
    <w:p w14:paraId="571C3EA5" w14:textId="0F4064A3" w:rsidR="00043B3E" w:rsidRDefault="00043B3E" w:rsidP="00043B3E">
      <w:pPr>
        <w:pStyle w:val="Luettelokappale"/>
        <w:numPr>
          <w:ilvl w:val="0"/>
          <w:numId w:val="19"/>
        </w:numPr>
        <w:rPr>
          <w:rFonts w:asciiTheme="minorHAnsi" w:hAnsiTheme="minorHAnsi" w:cstheme="minorHAnsi"/>
        </w:rPr>
      </w:pPr>
      <w:r>
        <w:rPr>
          <w:rFonts w:asciiTheme="minorHAnsi" w:hAnsiTheme="minorHAnsi" w:cstheme="minorHAnsi"/>
        </w:rPr>
        <w:t>Alle 12-vuotiaiden ottelu- ja pelaajamäärien kasvattaminen</w:t>
      </w:r>
    </w:p>
    <w:p w14:paraId="45707158" w14:textId="77777777" w:rsidR="00DD6653" w:rsidRPr="00562693" w:rsidRDefault="00DD6653" w:rsidP="00562693">
      <w:pPr>
        <w:rPr>
          <w:rFonts w:asciiTheme="minorHAnsi" w:hAnsiTheme="minorHAnsi" w:cstheme="minorHAnsi"/>
          <w:color w:val="FF0000"/>
        </w:rPr>
      </w:pPr>
    </w:p>
    <w:p w14:paraId="5EA8BF55" w14:textId="77777777" w:rsidR="00DD6653" w:rsidRDefault="00562693" w:rsidP="00562693">
      <w:pPr>
        <w:rPr>
          <w:rFonts w:asciiTheme="minorHAnsi" w:hAnsiTheme="minorHAnsi" w:cstheme="minorHAnsi"/>
        </w:rPr>
      </w:pPr>
      <w:r w:rsidRPr="00DD6653">
        <w:rPr>
          <w:rFonts w:asciiTheme="minorHAnsi" w:hAnsiTheme="minorHAnsi" w:cstheme="minorHAnsi"/>
          <w:b/>
          <w:bCs/>
        </w:rPr>
        <w:t>Mittarit</w:t>
      </w:r>
      <w:r w:rsidRPr="00562693">
        <w:rPr>
          <w:rFonts w:asciiTheme="minorHAnsi" w:hAnsiTheme="minorHAnsi" w:cstheme="minorHAnsi"/>
        </w:rPr>
        <w:t xml:space="preserve"> </w:t>
      </w:r>
    </w:p>
    <w:p w14:paraId="30D02AFE" w14:textId="77777777" w:rsidR="00043B3E" w:rsidRDefault="00562693" w:rsidP="008B74CA">
      <w:pPr>
        <w:pStyle w:val="Luettelokappale"/>
        <w:numPr>
          <w:ilvl w:val="0"/>
          <w:numId w:val="20"/>
        </w:numPr>
        <w:rPr>
          <w:rFonts w:asciiTheme="minorHAnsi" w:hAnsiTheme="minorHAnsi" w:cstheme="minorHAnsi"/>
          <w:color w:val="000000" w:themeColor="text1"/>
        </w:rPr>
      </w:pPr>
      <w:r w:rsidRPr="00DD6653">
        <w:rPr>
          <w:rFonts w:asciiTheme="minorHAnsi" w:hAnsiTheme="minorHAnsi" w:cstheme="minorHAnsi"/>
          <w:color w:val="000000" w:themeColor="text1"/>
        </w:rPr>
        <w:t xml:space="preserve">Seurakilpailujen ja hallisarjojen määrä </w:t>
      </w:r>
      <w:proofErr w:type="spellStart"/>
      <w:r w:rsidRPr="00DD6653">
        <w:rPr>
          <w:rFonts w:asciiTheme="minorHAnsi" w:hAnsiTheme="minorHAnsi" w:cstheme="minorHAnsi"/>
          <w:color w:val="000000" w:themeColor="text1"/>
        </w:rPr>
        <w:t>TennisÄssässä</w:t>
      </w:r>
      <w:proofErr w:type="spellEnd"/>
      <w:r w:rsidRPr="00DD6653">
        <w:rPr>
          <w:rFonts w:asciiTheme="minorHAnsi" w:hAnsiTheme="minorHAnsi" w:cstheme="minorHAnsi"/>
          <w:color w:val="000000" w:themeColor="text1"/>
        </w:rPr>
        <w:t xml:space="preserve"> </w:t>
      </w:r>
    </w:p>
    <w:p w14:paraId="3D0E2D76" w14:textId="77777777" w:rsidR="00043B3E" w:rsidRPr="00043B3E" w:rsidRDefault="00043B3E" w:rsidP="00043B3E">
      <w:pPr>
        <w:pStyle w:val="Luettelokappale"/>
        <w:numPr>
          <w:ilvl w:val="0"/>
          <w:numId w:val="20"/>
        </w:numPr>
        <w:rPr>
          <w:rFonts w:asciiTheme="minorHAnsi" w:hAnsiTheme="minorHAnsi" w:cstheme="minorHAnsi"/>
        </w:rPr>
      </w:pPr>
      <w:r w:rsidRPr="00043B3E">
        <w:rPr>
          <w:rFonts w:asciiTheme="minorHAnsi" w:hAnsiTheme="minorHAnsi" w:cstheme="minorHAnsi"/>
        </w:rPr>
        <w:t xml:space="preserve">Alle 12-vuotiaiden pelaajien määrä, joilla yli 50 kilpailuottelua vuodessa / 100 pelaajaa per ikäluokka (12-, 11-, 10-vuotiaat ja nuoremmat) </w:t>
      </w:r>
    </w:p>
    <w:p w14:paraId="772D2E25" w14:textId="5B10DBE1" w:rsidR="00562693" w:rsidRPr="00043B3E" w:rsidRDefault="00562693" w:rsidP="00043B3E">
      <w:pPr>
        <w:rPr>
          <w:rFonts w:asciiTheme="minorHAnsi" w:hAnsiTheme="minorHAnsi" w:cstheme="minorHAnsi"/>
          <w:color w:val="000000" w:themeColor="text1"/>
        </w:rPr>
      </w:pPr>
      <w:r w:rsidRPr="00043B3E">
        <w:rPr>
          <w:rFonts w:asciiTheme="minorHAnsi" w:hAnsiTheme="minorHAnsi" w:cstheme="minorHAnsi"/>
          <w:color w:val="000000" w:themeColor="text1"/>
        </w:rPr>
        <w:br/>
      </w:r>
    </w:p>
    <w:p w14:paraId="04AB2A40" w14:textId="77777777" w:rsidR="00DD6653" w:rsidRDefault="00562693" w:rsidP="00562693">
      <w:pPr>
        <w:rPr>
          <w:rFonts w:asciiTheme="minorHAnsi" w:hAnsiTheme="minorHAnsi" w:cstheme="minorHAnsi"/>
        </w:rPr>
      </w:pPr>
      <w:r w:rsidRPr="00562693">
        <w:rPr>
          <w:rFonts w:asciiTheme="minorHAnsi" w:hAnsiTheme="minorHAnsi" w:cstheme="minorHAnsi"/>
          <w:b/>
          <w:bCs/>
        </w:rPr>
        <w:t>Kilpatennis</w:t>
      </w:r>
      <w:r w:rsidRPr="00562693">
        <w:rPr>
          <w:rFonts w:asciiTheme="minorHAnsi" w:hAnsiTheme="minorHAnsi" w:cstheme="minorHAnsi"/>
        </w:rPr>
        <w:br/>
        <w:t xml:space="preserve">Kilpatenniksen alle kuuluvat JGP-sarja, </w:t>
      </w:r>
      <w:proofErr w:type="spellStart"/>
      <w:r w:rsidRPr="00562693">
        <w:rPr>
          <w:rFonts w:asciiTheme="minorHAnsi" w:hAnsiTheme="minorHAnsi" w:cstheme="minorHAnsi"/>
        </w:rPr>
        <w:t>Finnish</w:t>
      </w:r>
      <w:proofErr w:type="spellEnd"/>
      <w:r w:rsidRPr="00562693">
        <w:rPr>
          <w:rFonts w:asciiTheme="minorHAnsi" w:hAnsiTheme="minorHAnsi" w:cstheme="minorHAnsi"/>
        </w:rPr>
        <w:t xml:space="preserve"> Junior Tennis Tour, senioreiden SM-kilpailut, koululaisten mestaruuskilpailut, sarjatenniksen ylempiä divisioonia, senioreiden sarjatenniksen SM-taso, Luokkamestaruussarjan B- ja C-luokat sekä kansallisista kilpailuista B- ja C-luokat. Näiden sarjojen kautta pystytään takaamaan kattavaa kilpailutarjontaa eri tasoille. Vuonna 2023 käyttöön </w:t>
      </w:r>
      <w:r w:rsidRPr="00562693">
        <w:rPr>
          <w:rFonts w:asciiTheme="minorHAnsi" w:hAnsiTheme="minorHAnsi" w:cstheme="minorHAnsi"/>
        </w:rPr>
        <w:lastRenderedPageBreak/>
        <w:t xml:space="preserve">otettuun </w:t>
      </w:r>
      <w:proofErr w:type="spellStart"/>
      <w:r w:rsidRPr="00562693">
        <w:rPr>
          <w:rFonts w:asciiTheme="minorHAnsi" w:hAnsiTheme="minorHAnsi" w:cstheme="minorHAnsi"/>
        </w:rPr>
        <w:t>Yearly</w:t>
      </w:r>
      <w:proofErr w:type="spellEnd"/>
      <w:r w:rsidRPr="00562693">
        <w:rPr>
          <w:rFonts w:asciiTheme="minorHAnsi" w:hAnsiTheme="minorHAnsi" w:cstheme="minorHAnsi"/>
        </w:rPr>
        <w:t xml:space="preserve"> </w:t>
      </w:r>
      <w:proofErr w:type="spellStart"/>
      <w:r w:rsidRPr="00562693">
        <w:rPr>
          <w:rFonts w:asciiTheme="minorHAnsi" w:hAnsiTheme="minorHAnsi" w:cstheme="minorHAnsi"/>
        </w:rPr>
        <w:t>Race</w:t>
      </w:r>
      <w:proofErr w:type="spellEnd"/>
      <w:r w:rsidRPr="00562693">
        <w:rPr>
          <w:rFonts w:asciiTheme="minorHAnsi" w:hAnsiTheme="minorHAnsi" w:cstheme="minorHAnsi"/>
        </w:rPr>
        <w:t xml:space="preserve"> -laskentaan</w:t>
      </w:r>
      <w:r w:rsidRPr="00562693">
        <w:rPr>
          <w:rFonts w:asciiTheme="minorHAnsi" w:hAnsiTheme="minorHAnsi" w:cstheme="minorHAnsi"/>
          <w:color w:val="FF0000"/>
        </w:rPr>
        <w:t xml:space="preserve"> </w:t>
      </w:r>
      <w:r w:rsidRPr="00562693">
        <w:rPr>
          <w:rFonts w:asciiTheme="minorHAnsi" w:hAnsiTheme="minorHAnsi" w:cstheme="minorHAnsi"/>
        </w:rPr>
        <w:t xml:space="preserve">tehdään muutamia päivityksiä, jotta se olisi entistä motivoivampi ja toimivampi pelaajille.  </w:t>
      </w:r>
    </w:p>
    <w:p w14:paraId="1B502AB8" w14:textId="7A78BB02" w:rsidR="00562693" w:rsidRPr="00562693" w:rsidRDefault="00562693" w:rsidP="00562693">
      <w:pPr>
        <w:rPr>
          <w:rFonts w:asciiTheme="minorHAnsi" w:hAnsiTheme="minorHAnsi" w:cstheme="minorHAnsi"/>
          <w:color w:val="FF0000"/>
        </w:rPr>
      </w:pPr>
      <w:r w:rsidRPr="00562693">
        <w:rPr>
          <w:rFonts w:asciiTheme="minorHAnsi" w:hAnsiTheme="minorHAnsi" w:cstheme="minorHAnsi"/>
        </w:rPr>
        <w:br/>
        <w:t xml:space="preserve">Fazer Junior Grand Prix jatkuu 10-, 12-, 14- ja 16-vuotiaiden juniorien huippukilpailusarjana. Jokaisessa ikäluokassa pelataan kuusi osakilpailua. Fazer tuo kilpailusarjan sponsorina osallistujille osallistumislahjoja sekä palkitsee parhaiten menestyviä. Tavoitteena on sitouttaa ikäluokkien parhaat pelaamaan Fazer JGP -sarjaa. </w:t>
      </w:r>
    </w:p>
    <w:p w14:paraId="6D839042" w14:textId="77777777" w:rsidR="00562693" w:rsidRPr="00562693" w:rsidRDefault="00562693" w:rsidP="00562693">
      <w:pPr>
        <w:rPr>
          <w:rFonts w:asciiTheme="minorHAnsi" w:hAnsiTheme="minorHAnsi" w:cstheme="minorHAnsi"/>
        </w:rPr>
      </w:pPr>
      <w:r w:rsidRPr="00562693">
        <w:rPr>
          <w:rFonts w:asciiTheme="minorHAnsi" w:hAnsiTheme="minorHAnsi" w:cstheme="minorHAnsi"/>
        </w:rPr>
        <w:br/>
        <w:t xml:space="preserve">TEHO </w:t>
      </w:r>
      <w:proofErr w:type="spellStart"/>
      <w:r w:rsidRPr="00562693">
        <w:rPr>
          <w:rFonts w:asciiTheme="minorHAnsi" w:hAnsiTheme="minorHAnsi" w:cstheme="minorHAnsi"/>
        </w:rPr>
        <w:t>Finnish</w:t>
      </w:r>
      <w:proofErr w:type="spellEnd"/>
      <w:r w:rsidRPr="00562693">
        <w:rPr>
          <w:rFonts w:asciiTheme="minorHAnsi" w:hAnsiTheme="minorHAnsi" w:cstheme="minorHAnsi"/>
        </w:rPr>
        <w:t xml:space="preserve"> Junior Tennis Tour on 21-vuotiaiden kilpailusarja. Sarjassa pelataan vuonna 2024 viisi osakilpailua. Osakilpailuissa ovat mukana alle 21-vuotiaiden sisä- ja ulkokenttien SM-kilpailut. Parhaat saavat rahapalkintoja ja voittajille taataan mukaanpääsy seuraavaan TEHO </w:t>
      </w:r>
      <w:proofErr w:type="spellStart"/>
      <w:r w:rsidRPr="00562693">
        <w:rPr>
          <w:rFonts w:asciiTheme="minorHAnsi" w:hAnsiTheme="minorHAnsi" w:cstheme="minorHAnsi"/>
        </w:rPr>
        <w:t>Finnish</w:t>
      </w:r>
      <w:proofErr w:type="spellEnd"/>
      <w:r w:rsidRPr="00562693">
        <w:rPr>
          <w:rFonts w:asciiTheme="minorHAnsi" w:hAnsiTheme="minorHAnsi" w:cstheme="minorHAnsi"/>
        </w:rPr>
        <w:t xml:space="preserve"> Tour –osakilpailuun. Luokkamestaruussarjaan kuuluu kuusi osakilpailua, luokkina ovat B-E -luokat, ja kaikissa näissä pelataan kaksin- ja nelinpelit sekä sekanelinpelit. Edellä mainitut kilpailusarjat katsotaan luokkapistelaskennassa muita kansallisia kilpailuja korkeampitasoisemmiksi ja niistä jaetaan suurempia luokkapisteitä. Kilpailujärjestelmän suurimman osan muodostavat kilpatason kansalliset kilpailut ja sarjatennis. Strategiakauden aikana on tehty erinomaista työtä seuratasolla kasvattaen modernien kilpailujen määrää. Kuukausittain kilpailutarjonnasta on ollut yli </w:t>
      </w:r>
      <w:proofErr w:type="gramStart"/>
      <w:r w:rsidRPr="00562693">
        <w:rPr>
          <w:rFonts w:asciiTheme="minorHAnsi" w:hAnsiTheme="minorHAnsi" w:cstheme="minorHAnsi"/>
        </w:rPr>
        <w:t>50%</w:t>
      </w:r>
      <w:proofErr w:type="gramEnd"/>
      <w:r w:rsidRPr="00562693">
        <w:rPr>
          <w:rFonts w:asciiTheme="minorHAnsi" w:hAnsiTheme="minorHAnsi" w:cstheme="minorHAnsi"/>
        </w:rPr>
        <w:t xml:space="preserve"> moderneja kilpailuja. Pelaajille on tarjolla päiväkilpailuja, useamman ottelun takuuta ja lyhennettyjä otteluita. Tätä suuntaa pyritään entisestään vahvistamaan. Kilpailutoiminnan perustana on toimivan kilpailukalenterin ja sarjatennisjärjestelmän ylläpitäminen. Kilpailukalenteri muodostuu myönnetyistä arvokilpailuista (huipputaso) ja sarjatennikselle rajatuista viikonlopuista. Tämän lisäksi seurat voivat hakea tietyin rajoituksin kilpatason kilpailuja. Vuonna 2022 tehty sarjatenniksen uudistus on mahdollistanut entistä joustavampien sääntöjen puolesta mahdollisuuden kasvattaa sarjatennisjoukkueiden määrää. Sarjatenniksen osalta pyritään edelleen kasvattamaan joukkuemääriä erityisesti alimmilla harrastetasoilla ja aktivoimaan kaikkia Suomen alueita.</w:t>
      </w:r>
      <w:r w:rsidRPr="00562693">
        <w:rPr>
          <w:rFonts w:asciiTheme="minorHAnsi" w:hAnsiTheme="minorHAnsi" w:cstheme="minorHAnsi"/>
        </w:rPr>
        <w:br/>
      </w:r>
    </w:p>
    <w:p w14:paraId="5D2860F1" w14:textId="77777777" w:rsidR="00DD6653" w:rsidRDefault="00562693" w:rsidP="00562693">
      <w:pPr>
        <w:rPr>
          <w:rFonts w:asciiTheme="minorHAnsi" w:hAnsiTheme="minorHAnsi" w:cstheme="minorHAnsi"/>
          <w:color w:val="000000" w:themeColor="text1"/>
        </w:rPr>
      </w:pPr>
      <w:r w:rsidRPr="00562693">
        <w:rPr>
          <w:rFonts w:asciiTheme="minorHAnsi" w:hAnsiTheme="minorHAnsi" w:cstheme="minorHAnsi"/>
        </w:rPr>
        <w:t xml:space="preserve">Kilpapelaajien määrä on kasvanut vuonna 2023 reilulla tuhannella pelaajalla. Tämä edellyttää muutamia kehitystoimia kilpailutoimintaan. Tällä hetkellä nähdään tarve pilotoida 18-vuotaiden </w:t>
      </w:r>
      <w:proofErr w:type="spellStart"/>
      <w:r w:rsidRPr="00562693">
        <w:rPr>
          <w:rFonts w:asciiTheme="minorHAnsi" w:hAnsiTheme="minorHAnsi" w:cstheme="minorHAnsi"/>
        </w:rPr>
        <w:t>Yearly</w:t>
      </w:r>
      <w:proofErr w:type="spellEnd"/>
      <w:r w:rsidRPr="00562693">
        <w:rPr>
          <w:rFonts w:asciiTheme="minorHAnsi" w:hAnsiTheme="minorHAnsi" w:cstheme="minorHAnsi"/>
        </w:rPr>
        <w:t xml:space="preserve"> </w:t>
      </w:r>
      <w:proofErr w:type="spellStart"/>
      <w:r w:rsidRPr="00562693">
        <w:rPr>
          <w:rFonts w:asciiTheme="minorHAnsi" w:hAnsiTheme="minorHAnsi" w:cstheme="minorHAnsi"/>
        </w:rPr>
        <w:t>Race</w:t>
      </w:r>
      <w:proofErr w:type="spellEnd"/>
      <w:r w:rsidRPr="00562693">
        <w:rPr>
          <w:rFonts w:asciiTheme="minorHAnsi" w:hAnsiTheme="minorHAnsi" w:cstheme="minorHAnsi"/>
        </w:rPr>
        <w:t xml:space="preserve"> -laskentaa. Sarja koostuisi vuonna 2024 SM-kilpailuista ja </w:t>
      </w:r>
      <w:proofErr w:type="gramStart"/>
      <w:r w:rsidRPr="00562693">
        <w:rPr>
          <w:rFonts w:asciiTheme="minorHAnsi" w:hAnsiTheme="minorHAnsi" w:cstheme="minorHAnsi"/>
        </w:rPr>
        <w:t>2-3</w:t>
      </w:r>
      <w:proofErr w:type="gramEnd"/>
      <w:r w:rsidRPr="00562693">
        <w:rPr>
          <w:rFonts w:asciiTheme="minorHAnsi" w:hAnsiTheme="minorHAnsi" w:cstheme="minorHAnsi"/>
        </w:rPr>
        <w:t xml:space="preserve"> muusta osakilpailusta. Kilpapelaajien määrän kasvun myötä myös tasoluettelon pelaajamäärät ovat tuplaantuneet alimmilla tasoilla, ja D- ja E-luokissa on tämän </w:t>
      </w:r>
      <w:proofErr w:type="gramStart"/>
      <w:r w:rsidRPr="00562693">
        <w:rPr>
          <w:rFonts w:asciiTheme="minorHAnsi" w:hAnsiTheme="minorHAnsi" w:cstheme="minorHAnsi"/>
        </w:rPr>
        <w:t>johdosta</w:t>
      </w:r>
      <w:proofErr w:type="gramEnd"/>
      <w:r w:rsidRPr="00562693">
        <w:rPr>
          <w:rFonts w:asciiTheme="minorHAnsi" w:hAnsiTheme="minorHAnsi" w:cstheme="minorHAnsi"/>
        </w:rPr>
        <w:t xml:space="preserve"> eritasoisia pelaajia. Vuonna 2024 tarkastellaan tarvetta perustaa F-luokka, jotta pystyisimme vielä paremmin tarjoamaan mielekkäitä kilpailuja kaikille. </w:t>
      </w:r>
      <w:r w:rsidRPr="00562693">
        <w:rPr>
          <w:rFonts w:asciiTheme="minorHAnsi" w:hAnsiTheme="minorHAnsi" w:cstheme="minorHAnsi"/>
          <w:color w:val="000000" w:themeColor="text1"/>
        </w:rPr>
        <w:t xml:space="preserve">Vuodelle 2024 selvitetään myös teknistä mahdollisuutta pelaajien harjoitusotteluiden syöttämiseen </w:t>
      </w:r>
      <w:proofErr w:type="gramStart"/>
      <w:r w:rsidRPr="00562693">
        <w:rPr>
          <w:rFonts w:asciiTheme="minorHAnsi" w:hAnsiTheme="minorHAnsi" w:cstheme="minorHAnsi"/>
          <w:color w:val="000000" w:themeColor="text1"/>
        </w:rPr>
        <w:t>Ässä-järjestelmään</w:t>
      </w:r>
      <w:proofErr w:type="gramEnd"/>
      <w:r w:rsidRPr="00562693">
        <w:rPr>
          <w:rFonts w:asciiTheme="minorHAnsi" w:hAnsiTheme="minorHAnsi" w:cstheme="minorHAnsi"/>
          <w:color w:val="000000" w:themeColor="text1"/>
        </w:rPr>
        <w:t xml:space="preserve"> ja otteluiden mukaan ottamiseen tasolaskentaan. Tämän nähdään palvelevan kilpapelaamisen aktivoimisena ja kiinnostuksen herättäjänä. Erityisesti pääkaupunkiseudulla kaikki innokkaat kilpapelaajat eivät mahdu kilpailuihin mukaan. Harrastepelaajien aktivoimiseksi ja kilpaotteluiden tarjonnan kasvattamiseksi tullaan ulkokaudella 2024 pilotoimaan koko ulkokauden mittaista </w:t>
      </w:r>
      <w:proofErr w:type="spellStart"/>
      <w:r w:rsidRPr="00562693">
        <w:rPr>
          <w:rFonts w:asciiTheme="minorHAnsi" w:hAnsiTheme="minorHAnsi" w:cstheme="minorHAnsi"/>
          <w:color w:val="000000" w:themeColor="text1"/>
        </w:rPr>
        <w:t>STL:n</w:t>
      </w:r>
      <w:proofErr w:type="spellEnd"/>
      <w:r w:rsidRPr="00562693">
        <w:rPr>
          <w:rFonts w:asciiTheme="minorHAnsi" w:hAnsiTheme="minorHAnsi" w:cstheme="minorHAnsi"/>
          <w:color w:val="000000" w:themeColor="text1"/>
        </w:rPr>
        <w:t xml:space="preserve"> ylläpitämää lohkokilpailua.</w:t>
      </w:r>
      <w:r w:rsidRPr="00562693">
        <w:rPr>
          <w:rFonts w:asciiTheme="minorHAnsi" w:hAnsiTheme="minorHAnsi" w:cstheme="minorHAnsi"/>
        </w:rPr>
        <w:br/>
      </w:r>
      <w:r w:rsidRPr="00562693">
        <w:rPr>
          <w:rFonts w:asciiTheme="minorHAnsi" w:hAnsiTheme="minorHAnsi" w:cstheme="minorHAnsi"/>
        </w:rPr>
        <w:br/>
      </w:r>
      <w:r w:rsidRPr="00DD6653">
        <w:rPr>
          <w:rFonts w:asciiTheme="minorHAnsi" w:hAnsiTheme="minorHAnsi" w:cstheme="minorHAnsi"/>
          <w:b/>
          <w:bCs/>
          <w:color w:val="000000" w:themeColor="text1"/>
        </w:rPr>
        <w:t>Tavoitteet</w:t>
      </w:r>
      <w:r w:rsidRPr="00562693">
        <w:rPr>
          <w:rFonts w:asciiTheme="minorHAnsi" w:hAnsiTheme="minorHAnsi" w:cstheme="minorHAnsi"/>
          <w:color w:val="000000" w:themeColor="text1"/>
        </w:rPr>
        <w:t xml:space="preserve"> </w:t>
      </w:r>
    </w:p>
    <w:p w14:paraId="09623C97" w14:textId="77777777" w:rsidR="00DD6653" w:rsidRPr="00DD6653" w:rsidRDefault="00DD6653" w:rsidP="00DD6653">
      <w:pPr>
        <w:pStyle w:val="Luettelokappale"/>
        <w:rPr>
          <w:rFonts w:asciiTheme="minorHAnsi" w:hAnsiTheme="minorHAnsi" w:cstheme="minorHAnsi"/>
          <w:color w:val="000000" w:themeColor="text1"/>
        </w:rPr>
      </w:pPr>
    </w:p>
    <w:p w14:paraId="69629263" w14:textId="77777777" w:rsidR="00DD6653" w:rsidRPr="00DD6653" w:rsidRDefault="00562693" w:rsidP="008B74CA">
      <w:pPr>
        <w:pStyle w:val="Luettelokappale"/>
        <w:numPr>
          <w:ilvl w:val="0"/>
          <w:numId w:val="20"/>
        </w:numPr>
        <w:rPr>
          <w:rFonts w:asciiTheme="minorHAnsi" w:hAnsiTheme="minorHAnsi" w:cstheme="minorHAnsi"/>
          <w:color w:val="000000" w:themeColor="text1"/>
        </w:rPr>
      </w:pPr>
      <w:r w:rsidRPr="00DD6653">
        <w:rPr>
          <w:rFonts w:asciiTheme="minorHAnsi" w:hAnsiTheme="minorHAnsi" w:cstheme="minorHAnsi"/>
          <w:color w:val="000000" w:themeColor="text1"/>
        </w:rPr>
        <w:t xml:space="preserve">Ylläpidetään kansallisesti tärkeitä kilpailusarjoja </w:t>
      </w:r>
    </w:p>
    <w:p w14:paraId="1AC8617D" w14:textId="77777777" w:rsidR="00DD6653" w:rsidRPr="00DD6653" w:rsidRDefault="00562693" w:rsidP="008B74CA">
      <w:pPr>
        <w:pStyle w:val="Luettelokappale"/>
        <w:numPr>
          <w:ilvl w:val="0"/>
          <w:numId w:val="20"/>
        </w:numPr>
        <w:rPr>
          <w:rFonts w:asciiTheme="minorHAnsi" w:hAnsiTheme="minorHAnsi" w:cstheme="minorHAnsi"/>
          <w:color w:val="000000" w:themeColor="text1"/>
        </w:rPr>
      </w:pPr>
      <w:r w:rsidRPr="00DD6653">
        <w:rPr>
          <w:rFonts w:asciiTheme="minorHAnsi" w:hAnsiTheme="minorHAnsi" w:cstheme="minorHAnsi"/>
          <w:color w:val="000000" w:themeColor="text1"/>
        </w:rPr>
        <w:t xml:space="preserve">Ylläpidetään modernien kilpailumuotojen määrää → Moderneja kilpailumuotoja on vähintään 50 % kaikista kilpailuista </w:t>
      </w:r>
    </w:p>
    <w:p w14:paraId="6B4235C0" w14:textId="0511E69A" w:rsidR="00562693" w:rsidRPr="00DD6653" w:rsidRDefault="00562693" w:rsidP="008B74CA">
      <w:pPr>
        <w:pStyle w:val="Luettelokappale"/>
        <w:numPr>
          <w:ilvl w:val="0"/>
          <w:numId w:val="20"/>
        </w:numPr>
        <w:rPr>
          <w:rFonts w:asciiTheme="minorHAnsi" w:hAnsiTheme="minorHAnsi" w:cstheme="minorHAnsi"/>
          <w:color w:val="000000" w:themeColor="text1"/>
        </w:rPr>
      </w:pPr>
      <w:r w:rsidRPr="00DD6653">
        <w:rPr>
          <w:rFonts w:asciiTheme="minorHAnsi" w:hAnsiTheme="minorHAnsi" w:cstheme="minorHAnsi"/>
          <w:color w:val="000000" w:themeColor="text1"/>
        </w:rPr>
        <w:t>Sarjatennisjoukkueiden (yleinen sarjatennis) määrä kasvaa sisä- ja ulkokaudella yhteensä 30 joukkueella</w:t>
      </w:r>
    </w:p>
    <w:p w14:paraId="1F30926B" w14:textId="77777777" w:rsidR="00DD6653" w:rsidRPr="00562693" w:rsidRDefault="00DD6653" w:rsidP="00562693">
      <w:pPr>
        <w:rPr>
          <w:rFonts w:asciiTheme="minorHAnsi" w:hAnsiTheme="minorHAnsi" w:cstheme="minorHAnsi"/>
          <w:color w:val="FF0000"/>
        </w:rPr>
      </w:pPr>
    </w:p>
    <w:p w14:paraId="0102C320" w14:textId="77777777" w:rsidR="00DD6653" w:rsidRPr="00DD6653" w:rsidRDefault="00562693" w:rsidP="00562693">
      <w:pPr>
        <w:rPr>
          <w:rFonts w:asciiTheme="minorHAnsi" w:hAnsiTheme="minorHAnsi" w:cstheme="minorHAnsi"/>
          <w:b/>
          <w:bCs/>
          <w:color w:val="000000" w:themeColor="text1"/>
        </w:rPr>
      </w:pPr>
      <w:r w:rsidRPr="00DD6653">
        <w:rPr>
          <w:rFonts w:asciiTheme="minorHAnsi" w:hAnsiTheme="minorHAnsi" w:cstheme="minorHAnsi"/>
          <w:b/>
          <w:bCs/>
          <w:color w:val="000000" w:themeColor="text1"/>
        </w:rPr>
        <w:t xml:space="preserve">Mittarit </w:t>
      </w:r>
    </w:p>
    <w:p w14:paraId="7EEE7DE6" w14:textId="77777777" w:rsidR="00DD6653" w:rsidRPr="00DD6653" w:rsidRDefault="00DD6653" w:rsidP="00DD6653">
      <w:pPr>
        <w:rPr>
          <w:rFonts w:asciiTheme="minorHAnsi" w:hAnsiTheme="minorHAnsi" w:cstheme="minorHAnsi"/>
          <w:color w:val="000000" w:themeColor="text1"/>
        </w:rPr>
      </w:pPr>
    </w:p>
    <w:p w14:paraId="7FAB0B0E" w14:textId="77777777" w:rsidR="00DD6653" w:rsidRDefault="00562693" w:rsidP="008B74CA">
      <w:pPr>
        <w:pStyle w:val="Luettelokappale"/>
        <w:numPr>
          <w:ilvl w:val="0"/>
          <w:numId w:val="21"/>
        </w:numPr>
        <w:rPr>
          <w:rFonts w:asciiTheme="minorHAnsi" w:hAnsiTheme="minorHAnsi" w:cstheme="minorHAnsi"/>
          <w:color w:val="000000" w:themeColor="text1"/>
        </w:rPr>
      </w:pPr>
      <w:r w:rsidRPr="00DD6653">
        <w:rPr>
          <w:rFonts w:asciiTheme="minorHAnsi" w:hAnsiTheme="minorHAnsi" w:cstheme="minorHAnsi"/>
          <w:color w:val="000000" w:themeColor="text1"/>
        </w:rPr>
        <w:t xml:space="preserve">Fazer JGP ja TEHO </w:t>
      </w:r>
      <w:proofErr w:type="spellStart"/>
      <w:r w:rsidRPr="00DD6653">
        <w:rPr>
          <w:rFonts w:asciiTheme="minorHAnsi" w:hAnsiTheme="minorHAnsi" w:cstheme="minorHAnsi"/>
          <w:color w:val="000000" w:themeColor="text1"/>
        </w:rPr>
        <w:t>Finnish</w:t>
      </w:r>
      <w:proofErr w:type="spellEnd"/>
      <w:r w:rsidRPr="00DD6653">
        <w:rPr>
          <w:rFonts w:asciiTheme="minorHAnsi" w:hAnsiTheme="minorHAnsi" w:cstheme="minorHAnsi"/>
          <w:color w:val="000000" w:themeColor="text1"/>
        </w:rPr>
        <w:t xml:space="preserve"> Junior Tennis Tour → osallistujamäärät per osakilpailu → neljän parhaan pelaajan ranking-keskiarvo per sarja </w:t>
      </w:r>
    </w:p>
    <w:p w14:paraId="17702BD2" w14:textId="77777777" w:rsidR="00DD6653" w:rsidRDefault="00562693" w:rsidP="008B74CA">
      <w:pPr>
        <w:pStyle w:val="Luettelokappale"/>
        <w:numPr>
          <w:ilvl w:val="0"/>
          <w:numId w:val="21"/>
        </w:numPr>
        <w:rPr>
          <w:rFonts w:asciiTheme="minorHAnsi" w:hAnsiTheme="minorHAnsi" w:cstheme="minorHAnsi"/>
          <w:color w:val="000000" w:themeColor="text1"/>
        </w:rPr>
      </w:pPr>
      <w:r w:rsidRPr="00DD6653">
        <w:rPr>
          <w:rFonts w:asciiTheme="minorHAnsi" w:hAnsiTheme="minorHAnsi" w:cstheme="minorHAnsi"/>
          <w:color w:val="000000" w:themeColor="text1"/>
        </w:rPr>
        <w:t xml:space="preserve">Modernien peliformaattien määrä suhteessa perinteisiin kilpailumuotoihin </w:t>
      </w:r>
    </w:p>
    <w:p w14:paraId="6614F7AA" w14:textId="6489D9AA" w:rsidR="00562693" w:rsidRPr="00DD6653" w:rsidRDefault="00DD6653" w:rsidP="008B74CA">
      <w:pPr>
        <w:pStyle w:val="Luettelokappale"/>
        <w:numPr>
          <w:ilvl w:val="0"/>
          <w:numId w:val="21"/>
        </w:numPr>
        <w:rPr>
          <w:rFonts w:asciiTheme="minorHAnsi" w:hAnsiTheme="minorHAnsi" w:cstheme="minorHAnsi"/>
          <w:color w:val="000000" w:themeColor="text1"/>
        </w:rPr>
      </w:pPr>
      <w:r w:rsidRPr="00DD6653">
        <w:rPr>
          <w:rFonts w:asciiTheme="minorHAnsi" w:hAnsiTheme="minorHAnsi" w:cstheme="minorHAnsi"/>
          <w:color w:val="000000" w:themeColor="text1"/>
        </w:rPr>
        <w:t>Y</w:t>
      </w:r>
      <w:r w:rsidR="00562693" w:rsidRPr="00DD6653">
        <w:rPr>
          <w:rFonts w:asciiTheme="minorHAnsi" w:hAnsiTheme="minorHAnsi" w:cstheme="minorHAnsi"/>
          <w:color w:val="000000" w:themeColor="text1"/>
        </w:rPr>
        <w:t>leisen sarjatenniksen joukkuemäärä</w:t>
      </w:r>
    </w:p>
    <w:p w14:paraId="1D8EF82D" w14:textId="77777777" w:rsidR="00562693" w:rsidRPr="00562693" w:rsidRDefault="00562693" w:rsidP="00562693">
      <w:pPr>
        <w:rPr>
          <w:rFonts w:asciiTheme="minorHAnsi" w:hAnsiTheme="minorHAnsi" w:cstheme="minorHAnsi"/>
          <w:color w:val="000000" w:themeColor="text1"/>
        </w:rPr>
      </w:pPr>
    </w:p>
    <w:p w14:paraId="27AB19E7" w14:textId="67BCA593" w:rsidR="00562693" w:rsidRDefault="00562693" w:rsidP="6B2937D0">
      <w:pPr>
        <w:rPr>
          <w:rFonts w:asciiTheme="minorHAnsi" w:hAnsiTheme="minorHAnsi" w:cstheme="minorBidi"/>
          <w:color w:val="000000" w:themeColor="text1"/>
        </w:rPr>
      </w:pPr>
      <w:r w:rsidRPr="6B2937D0">
        <w:rPr>
          <w:rFonts w:asciiTheme="minorHAnsi" w:hAnsiTheme="minorHAnsi" w:cstheme="minorBidi"/>
          <w:b/>
          <w:color w:val="000000" w:themeColor="text1"/>
        </w:rPr>
        <w:t>Huipputennis</w:t>
      </w:r>
      <w:r>
        <w:br/>
      </w:r>
      <w:r w:rsidRPr="6B2937D0">
        <w:rPr>
          <w:rFonts w:asciiTheme="minorHAnsi" w:hAnsiTheme="minorHAnsi" w:cstheme="minorBidi"/>
          <w:color w:val="000000" w:themeColor="text1"/>
        </w:rPr>
        <w:t xml:space="preserve">Huipputenniksen alle kuuluvat aikuisten kansainväliset ammattilaiskilpailut, junioreiden ja senioreiden kansainväliset kilpailut, </w:t>
      </w:r>
      <w:proofErr w:type="spellStart"/>
      <w:r w:rsidRPr="6B2937D0">
        <w:rPr>
          <w:rFonts w:asciiTheme="minorHAnsi" w:hAnsiTheme="minorHAnsi" w:cstheme="minorBidi"/>
          <w:color w:val="000000" w:themeColor="text1"/>
        </w:rPr>
        <w:t>Finnish</w:t>
      </w:r>
      <w:proofErr w:type="spellEnd"/>
      <w:r w:rsidRPr="6B2937D0">
        <w:rPr>
          <w:rFonts w:asciiTheme="minorHAnsi" w:hAnsiTheme="minorHAnsi" w:cstheme="minorBidi"/>
          <w:color w:val="000000" w:themeColor="text1"/>
        </w:rPr>
        <w:t xml:space="preserve"> Tour sarja sekä Tennisliiga ja Tennisliiga Cup. Huipputenniksen kilpailukalenteri ja kilpailuja järjestävät seurat on vahvistettu vuodelle 2024. TEHO </w:t>
      </w:r>
      <w:proofErr w:type="spellStart"/>
      <w:r w:rsidRPr="6B2937D0">
        <w:rPr>
          <w:rFonts w:asciiTheme="minorHAnsi" w:hAnsiTheme="minorHAnsi" w:cstheme="minorBidi"/>
          <w:color w:val="000000" w:themeColor="text1"/>
        </w:rPr>
        <w:t>Finnish</w:t>
      </w:r>
      <w:proofErr w:type="spellEnd"/>
      <w:r w:rsidRPr="6B2937D0">
        <w:rPr>
          <w:rFonts w:asciiTheme="minorHAnsi" w:hAnsiTheme="minorHAnsi" w:cstheme="minorBidi"/>
          <w:color w:val="000000" w:themeColor="text1"/>
        </w:rPr>
        <w:t xml:space="preserve"> Tour on aikuisten huippukilpailusarja, jossa on kuusi osakilpailua miehille ja naisille. Kilpailussa jaetaan merkittäviä rahapalkintoja. Rahapalkintojen suuruus on sidottu osallistuvien pelaajien määrään. TEHO Tennisliiga jatkaa kansallisen tenniksen kärkituotteena. Tennisliigassa on mukana kansallisia huippupelaajia ja ulkomaisia vahvistuksia maailman huipulta asti. Tennisliigassa ja </w:t>
      </w:r>
      <w:proofErr w:type="spellStart"/>
      <w:r w:rsidRPr="6B2937D0">
        <w:rPr>
          <w:rFonts w:asciiTheme="minorHAnsi" w:hAnsiTheme="minorHAnsi" w:cstheme="minorBidi"/>
          <w:color w:val="000000" w:themeColor="text1"/>
        </w:rPr>
        <w:t>Finnish</w:t>
      </w:r>
      <w:proofErr w:type="spellEnd"/>
      <w:r w:rsidRPr="6B2937D0">
        <w:rPr>
          <w:rFonts w:asciiTheme="minorHAnsi" w:hAnsiTheme="minorHAnsi" w:cstheme="minorBidi"/>
          <w:color w:val="000000" w:themeColor="text1"/>
        </w:rPr>
        <w:t xml:space="preserve"> Tourilla on mediakumppani, ja otteluista toteutetaan </w:t>
      </w:r>
      <w:proofErr w:type="spellStart"/>
      <w:r w:rsidRPr="6B2937D0">
        <w:rPr>
          <w:rFonts w:asciiTheme="minorHAnsi" w:hAnsiTheme="minorHAnsi" w:cstheme="minorBidi"/>
          <w:color w:val="000000" w:themeColor="text1"/>
        </w:rPr>
        <w:t>livestream</w:t>
      </w:r>
      <w:proofErr w:type="spellEnd"/>
      <w:r w:rsidRPr="6B2937D0">
        <w:rPr>
          <w:rFonts w:asciiTheme="minorHAnsi" w:hAnsiTheme="minorHAnsi" w:cstheme="minorBidi"/>
          <w:color w:val="000000" w:themeColor="text1"/>
        </w:rPr>
        <w:t xml:space="preserve"> lähetyksiä. </w:t>
      </w:r>
    </w:p>
    <w:p w14:paraId="18DD31D8" w14:textId="08BE5234" w:rsidR="00562693" w:rsidRDefault="00562693" w:rsidP="6B2937D0">
      <w:pPr>
        <w:rPr>
          <w:rFonts w:asciiTheme="minorHAnsi" w:hAnsiTheme="minorHAnsi" w:cstheme="minorBidi"/>
          <w:color w:val="000000" w:themeColor="text1"/>
        </w:rPr>
      </w:pPr>
    </w:p>
    <w:p w14:paraId="269612D0" w14:textId="77777777" w:rsidR="0035420A" w:rsidRDefault="00562693" w:rsidP="00562693">
      <w:pPr>
        <w:rPr>
          <w:rFonts w:asciiTheme="minorHAnsi" w:hAnsiTheme="minorHAnsi" w:cstheme="minorBidi"/>
          <w:color w:val="000000" w:themeColor="text1"/>
        </w:rPr>
      </w:pPr>
      <w:r w:rsidRPr="6B2937D0">
        <w:rPr>
          <w:rFonts w:asciiTheme="minorHAnsi" w:hAnsiTheme="minorHAnsi" w:cstheme="minorBidi"/>
          <w:color w:val="000000" w:themeColor="text1"/>
        </w:rPr>
        <w:t xml:space="preserve">Suomessa järjestetään kansainvälisiä juniorien TE ja ITF-kilpailuja, seniorien ITF-kilpailuja sekä ITF- ja ATP </w:t>
      </w:r>
      <w:proofErr w:type="spellStart"/>
      <w:r w:rsidRPr="6B2937D0">
        <w:rPr>
          <w:rFonts w:asciiTheme="minorHAnsi" w:hAnsiTheme="minorHAnsi" w:cstheme="minorBidi"/>
          <w:color w:val="000000" w:themeColor="text1"/>
        </w:rPr>
        <w:t>Challe</w:t>
      </w:r>
      <w:r w:rsidRPr="6B2937D0">
        <w:rPr>
          <w:rFonts w:asciiTheme="minorHAnsi" w:hAnsiTheme="minorHAnsi" w:cstheme="minorBidi"/>
        </w:rPr>
        <w:t>nger</w:t>
      </w:r>
      <w:proofErr w:type="spellEnd"/>
      <w:r w:rsidRPr="6B2937D0">
        <w:rPr>
          <w:rFonts w:asciiTheme="minorHAnsi" w:hAnsiTheme="minorHAnsi" w:cstheme="minorBidi"/>
        </w:rPr>
        <w:t xml:space="preserve"> -tason ammattilaiskilpailuja. Vuonna 2024 </w:t>
      </w:r>
      <w:r w:rsidR="4AA4BF71" w:rsidRPr="6B2937D0">
        <w:rPr>
          <w:rFonts w:asciiTheme="minorHAnsi" w:hAnsiTheme="minorHAnsi" w:cstheme="minorBidi"/>
        </w:rPr>
        <w:t>kansainvälisten kilpailuiden määrä vastaa edellisvuosien tasoa</w:t>
      </w:r>
      <w:r w:rsidRPr="6B2937D0">
        <w:rPr>
          <w:rFonts w:asciiTheme="minorHAnsi" w:hAnsiTheme="minorHAnsi" w:cstheme="minorBidi"/>
        </w:rPr>
        <w:t xml:space="preserve">. </w:t>
      </w:r>
      <w:r w:rsidRPr="6B2937D0">
        <w:rPr>
          <w:rFonts w:asciiTheme="minorHAnsi" w:hAnsiTheme="minorHAnsi" w:cstheme="minorBidi"/>
          <w:color w:val="000000" w:themeColor="text1"/>
        </w:rPr>
        <w:t xml:space="preserve">Tennisliitto osallistuu </w:t>
      </w:r>
      <w:proofErr w:type="spellStart"/>
      <w:r w:rsidRPr="6B2937D0">
        <w:rPr>
          <w:rFonts w:asciiTheme="minorHAnsi" w:hAnsiTheme="minorHAnsi" w:cstheme="minorBidi"/>
          <w:color w:val="000000" w:themeColor="text1"/>
        </w:rPr>
        <w:t>Challenger</w:t>
      </w:r>
      <w:proofErr w:type="spellEnd"/>
      <w:r w:rsidRPr="6B2937D0">
        <w:rPr>
          <w:rFonts w:asciiTheme="minorHAnsi" w:hAnsiTheme="minorHAnsi" w:cstheme="minorBidi"/>
          <w:color w:val="000000" w:themeColor="text1"/>
        </w:rPr>
        <w:t>-kilpailuiden järjestelyihin taloudellisesti ja auttaa tapahtumien markkinoinnissa ja viestinnässä merkittävästi.</w:t>
      </w:r>
      <w:r w:rsidR="65D35056" w:rsidRPr="6B2937D0">
        <w:rPr>
          <w:rFonts w:asciiTheme="minorHAnsi" w:hAnsiTheme="minorHAnsi" w:cstheme="minorBidi"/>
          <w:color w:val="000000" w:themeColor="text1"/>
        </w:rPr>
        <w:t xml:space="preserve"> </w:t>
      </w:r>
    </w:p>
    <w:p w14:paraId="04475E83" w14:textId="77777777" w:rsidR="0035420A" w:rsidRDefault="0035420A" w:rsidP="00562693">
      <w:pPr>
        <w:rPr>
          <w:rFonts w:asciiTheme="minorHAnsi" w:hAnsiTheme="minorHAnsi" w:cstheme="minorBidi"/>
          <w:color w:val="000000" w:themeColor="text1"/>
        </w:rPr>
      </w:pPr>
    </w:p>
    <w:p w14:paraId="4D6E2AC5" w14:textId="0B63944B" w:rsidR="00562693" w:rsidRDefault="65D35056" w:rsidP="00562693">
      <w:pPr>
        <w:rPr>
          <w:rFonts w:asciiTheme="minorHAnsi" w:hAnsiTheme="minorHAnsi" w:cstheme="minorBidi"/>
          <w:color w:val="000000" w:themeColor="text1"/>
        </w:rPr>
      </w:pPr>
      <w:r w:rsidRPr="6B2937D0">
        <w:rPr>
          <w:rFonts w:asciiTheme="minorHAnsi" w:hAnsiTheme="minorHAnsi" w:cstheme="minorBidi"/>
          <w:color w:val="000000" w:themeColor="text1"/>
        </w:rPr>
        <w:t xml:space="preserve">Uutena </w:t>
      </w:r>
      <w:r w:rsidR="3B84C4CC" w:rsidRPr="6B2937D0">
        <w:rPr>
          <w:rFonts w:asciiTheme="minorHAnsi" w:hAnsiTheme="minorHAnsi" w:cstheme="minorBidi"/>
          <w:color w:val="000000" w:themeColor="text1"/>
        </w:rPr>
        <w:t>kilpailu</w:t>
      </w:r>
      <w:r w:rsidRPr="6B2937D0">
        <w:rPr>
          <w:rFonts w:asciiTheme="minorHAnsi" w:hAnsiTheme="minorHAnsi" w:cstheme="minorBidi"/>
          <w:color w:val="000000" w:themeColor="text1"/>
        </w:rPr>
        <w:t xml:space="preserve">na järjestetään naisten ITF $25 000 –tason </w:t>
      </w:r>
      <w:r w:rsidR="44C10485" w:rsidRPr="6B2937D0">
        <w:rPr>
          <w:rFonts w:asciiTheme="minorHAnsi" w:hAnsiTheme="minorHAnsi" w:cstheme="minorBidi"/>
          <w:color w:val="000000" w:themeColor="text1"/>
        </w:rPr>
        <w:t>ammattilais</w:t>
      </w:r>
      <w:r w:rsidRPr="6B2937D0">
        <w:rPr>
          <w:rFonts w:asciiTheme="minorHAnsi" w:hAnsiTheme="minorHAnsi" w:cstheme="minorBidi"/>
          <w:color w:val="000000" w:themeColor="text1"/>
        </w:rPr>
        <w:t xml:space="preserve">kilpailu, jonka tavoitteena on kasvaa </w:t>
      </w:r>
      <w:r w:rsidR="506D89AF" w:rsidRPr="6B2937D0">
        <w:rPr>
          <w:rFonts w:asciiTheme="minorHAnsi" w:hAnsiTheme="minorHAnsi" w:cstheme="minorBidi"/>
          <w:color w:val="000000" w:themeColor="text1"/>
        </w:rPr>
        <w:t>naisten kansainväliseksi vuoden kärkitapahtumaksi</w:t>
      </w:r>
      <w:r w:rsidRPr="6B2937D0">
        <w:rPr>
          <w:rFonts w:asciiTheme="minorHAnsi" w:hAnsiTheme="minorHAnsi" w:cstheme="minorBidi"/>
          <w:color w:val="000000" w:themeColor="text1"/>
        </w:rPr>
        <w:t xml:space="preserve"> miesten ATP </w:t>
      </w:r>
      <w:proofErr w:type="spellStart"/>
      <w:r w:rsidRPr="6B2937D0">
        <w:rPr>
          <w:rFonts w:asciiTheme="minorHAnsi" w:hAnsiTheme="minorHAnsi" w:cstheme="minorBidi"/>
          <w:color w:val="000000" w:themeColor="text1"/>
        </w:rPr>
        <w:t>Challenger</w:t>
      </w:r>
      <w:proofErr w:type="spellEnd"/>
      <w:r w:rsidRPr="6B2937D0">
        <w:rPr>
          <w:rFonts w:asciiTheme="minorHAnsi" w:hAnsiTheme="minorHAnsi" w:cstheme="minorBidi"/>
          <w:color w:val="000000" w:themeColor="text1"/>
        </w:rPr>
        <w:t xml:space="preserve"> –turnausten rinnalle. </w:t>
      </w:r>
      <w:r w:rsidR="0035420A">
        <w:rPr>
          <w:rFonts w:asciiTheme="minorHAnsi" w:hAnsiTheme="minorHAnsi" w:cstheme="minorBidi"/>
          <w:color w:val="000000" w:themeColor="text1"/>
        </w:rPr>
        <w:t>Tämä on kuvattu osana Tennisliiton strategiaa 2024 ja tukee merkittävällä tavalla naistenniksen kehittämistä tulevina vuosina.</w:t>
      </w:r>
    </w:p>
    <w:p w14:paraId="3A785498" w14:textId="0546F95A" w:rsidR="6B2937D0" w:rsidRDefault="6B2937D0" w:rsidP="6B2937D0">
      <w:pPr>
        <w:rPr>
          <w:rFonts w:asciiTheme="minorHAnsi" w:hAnsiTheme="minorHAnsi" w:cstheme="minorBidi"/>
          <w:color w:val="000000" w:themeColor="text1"/>
          <w:u w:val="single"/>
        </w:rPr>
      </w:pPr>
    </w:p>
    <w:p w14:paraId="0F3E060C" w14:textId="271A5A2B" w:rsidR="6B2937D0" w:rsidRDefault="6B2937D0" w:rsidP="6B2937D0">
      <w:pPr>
        <w:rPr>
          <w:rFonts w:asciiTheme="minorHAnsi" w:hAnsiTheme="minorHAnsi" w:cstheme="minorBidi"/>
          <w:color w:val="000000" w:themeColor="text1"/>
          <w:u w:val="single"/>
        </w:rPr>
      </w:pPr>
    </w:p>
    <w:p w14:paraId="04434BD0" w14:textId="19C44317" w:rsidR="1B75038B" w:rsidRDefault="1B75038B" w:rsidP="6B2937D0">
      <w:pPr>
        <w:rPr>
          <w:rFonts w:asciiTheme="minorHAnsi" w:hAnsiTheme="minorHAnsi" w:cstheme="minorBidi"/>
          <w:color w:val="000000" w:themeColor="text1"/>
          <w:u w:val="single"/>
        </w:rPr>
      </w:pPr>
      <w:r w:rsidRPr="6B2937D0">
        <w:rPr>
          <w:rFonts w:asciiTheme="minorHAnsi" w:hAnsiTheme="minorHAnsi" w:cstheme="minorBidi"/>
          <w:color w:val="000000" w:themeColor="text1"/>
          <w:u w:val="single"/>
        </w:rPr>
        <w:t>Kansain</w:t>
      </w:r>
      <w:r w:rsidR="7896D82C" w:rsidRPr="6B2937D0">
        <w:rPr>
          <w:rFonts w:asciiTheme="minorHAnsi" w:hAnsiTheme="minorHAnsi" w:cstheme="minorBidi"/>
          <w:color w:val="000000" w:themeColor="text1"/>
          <w:u w:val="single"/>
        </w:rPr>
        <w:t>välisten kilpailuiden määrä vuonna 2024:</w:t>
      </w:r>
    </w:p>
    <w:p w14:paraId="5C5450D1" w14:textId="3E6577DB" w:rsidR="6B2937D0" w:rsidRDefault="6B2937D0" w:rsidP="6B2937D0">
      <w:pPr>
        <w:rPr>
          <w:rFonts w:asciiTheme="minorHAnsi" w:hAnsiTheme="minorHAnsi" w:cstheme="minorBidi"/>
          <w:color w:val="000000" w:themeColor="text1"/>
        </w:rPr>
      </w:pPr>
    </w:p>
    <w:p w14:paraId="13F8559E" w14:textId="284A8D38" w:rsidR="70A51E0E" w:rsidRDefault="70A51E0E" w:rsidP="6B2937D0">
      <w:pPr>
        <w:rPr>
          <w:rFonts w:asciiTheme="minorHAnsi" w:hAnsiTheme="minorHAnsi" w:cstheme="minorBidi"/>
          <w:color w:val="000000" w:themeColor="text1"/>
        </w:rPr>
      </w:pPr>
      <w:r w:rsidRPr="6B2937D0">
        <w:rPr>
          <w:rFonts w:asciiTheme="minorHAnsi" w:hAnsiTheme="minorHAnsi" w:cstheme="minorBidi"/>
          <w:color w:val="000000" w:themeColor="text1"/>
        </w:rPr>
        <w:t xml:space="preserve">ATP </w:t>
      </w:r>
      <w:proofErr w:type="spellStart"/>
      <w:r w:rsidRPr="6B2937D0">
        <w:rPr>
          <w:rFonts w:asciiTheme="minorHAnsi" w:hAnsiTheme="minorHAnsi" w:cstheme="minorBidi"/>
          <w:color w:val="000000" w:themeColor="text1"/>
        </w:rPr>
        <w:t>Challenger</w:t>
      </w:r>
      <w:proofErr w:type="spellEnd"/>
      <w:r w:rsidRPr="6B2937D0">
        <w:rPr>
          <w:rFonts w:asciiTheme="minorHAnsi" w:hAnsiTheme="minorHAnsi" w:cstheme="minorBidi"/>
          <w:color w:val="000000" w:themeColor="text1"/>
        </w:rPr>
        <w:t>: 2 kpl</w:t>
      </w:r>
    </w:p>
    <w:p w14:paraId="041605D4" w14:textId="35879E9B" w:rsidR="70A51E0E" w:rsidRDefault="70A51E0E" w:rsidP="6B2937D0">
      <w:pPr>
        <w:rPr>
          <w:rFonts w:asciiTheme="minorHAnsi" w:hAnsiTheme="minorHAnsi" w:cstheme="minorBidi"/>
          <w:color w:val="000000" w:themeColor="text1"/>
        </w:rPr>
      </w:pPr>
      <w:r w:rsidRPr="6B2937D0">
        <w:rPr>
          <w:rFonts w:asciiTheme="minorHAnsi" w:hAnsiTheme="minorHAnsi" w:cstheme="minorBidi"/>
          <w:color w:val="000000" w:themeColor="text1"/>
        </w:rPr>
        <w:t xml:space="preserve">ITF </w:t>
      </w:r>
      <w:r w:rsidR="5323BF4C" w:rsidRPr="6B2937D0">
        <w:rPr>
          <w:rFonts w:asciiTheme="minorHAnsi" w:hAnsiTheme="minorHAnsi" w:cstheme="minorBidi"/>
          <w:color w:val="000000" w:themeColor="text1"/>
        </w:rPr>
        <w:t>miehet</w:t>
      </w:r>
      <w:r w:rsidRPr="6B2937D0">
        <w:rPr>
          <w:rFonts w:asciiTheme="minorHAnsi" w:hAnsiTheme="minorHAnsi" w:cstheme="minorBidi"/>
          <w:color w:val="000000" w:themeColor="text1"/>
        </w:rPr>
        <w:t>: 2 x $15 000</w:t>
      </w:r>
    </w:p>
    <w:p w14:paraId="3B7791C7" w14:textId="2432A5A3" w:rsidR="6AC2B9CC" w:rsidRDefault="6AC2B9CC" w:rsidP="6B2937D0">
      <w:pPr>
        <w:rPr>
          <w:rFonts w:asciiTheme="minorHAnsi" w:hAnsiTheme="minorHAnsi" w:cstheme="minorBidi"/>
          <w:color w:val="000000" w:themeColor="text1"/>
        </w:rPr>
      </w:pPr>
      <w:r w:rsidRPr="6B2937D0">
        <w:rPr>
          <w:rFonts w:asciiTheme="minorHAnsi" w:hAnsiTheme="minorHAnsi" w:cstheme="minorBidi"/>
          <w:color w:val="000000" w:themeColor="text1"/>
        </w:rPr>
        <w:t>ITF naiset: 1 x $25 000, 2 x $15 000</w:t>
      </w:r>
    </w:p>
    <w:p w14:paraId="72D7010B" w14:textId="47C3E686" w:rsidR="22FF2A3B" w:rsidRPr="002577AC" w:rsidRDefault="22FF2A3B" w:rsidP="6B2937D0">
      <w:pPr>
        <w:rPr>
          <w:rFonts w:asciiTheme="minorHAnsi" w:hAnsiTheme="minorHAnsi" w:cstheme="minorBidi"/>
          <w:color w:val="000000" w:themeColor="text1"/>
          <w:lang w:val="en-US"/>
        </w:rPr>
      </w:pPr>
      <w:r w:rsidRPr="002577AC">
        <w:rPr>
          <w:rFonts w:asciiTheme="minorHAnsi" w:hAnsiTheme="minorHAnsi" w:cstheme="minorBidi"/>
          <w:color w:val="000000" w:themeColor="text1"/>
          <w:lang w:val="en-US"/>
        </w:rPr>
        <w:t xml:space="preserve">ITF </w:t>
      </w:r>
      <w:proofErr w:type="spellStart"/>
      <w:r w:rsidRPr="002577AC">
        <w:rPr>
          <w:rFonts w:asciiTheme="minorHAnsi" w:hAnsiTheme="minorHAnsi" w:cstheme="minorBidi"/>
          <w:color w:val="000000" w:themeColor="text1"/>
          <w:lang w:val="en-US"/>
        </w:rPr>
        <w:t>seniorit</w:t>
      </w:r>
      <w:proofErr w:type="spellEnd"/>
      <w:r w:rsidRPr="002577AC">
        <w:rPr>
          <w:rFonts w:asciiTheme="minorHAnsi" w:hAnsiTheme="minorHAnsi" w:cstheme="minorBidi"/>
          <w:color w:val="000000" w:themeColor="text1"/>
          <w:lang w:val="en-US"/>
        </w:rPr>
        <w:t xml:space="preserve">: 2-3 </w:t>
      </w:r>
      <w:proofErr w:type="spellStart"/>
      <w:r w:rsidRPr="002577AC">
        <w:rPr>
          <w:rFonts w:asciiTheme="minorHAnsi" w:hAnsiTheme="minorHAnsi" w:cstheme="minorBidi"/>
          <w:color w:val="000000" w:themeColor="text1"/>
          <w:lang w:val="en-US"/>
        </w:rPr>
        <w:t>kpl</w:t>
      </w:r>
      <w:proofErr w:type="spellEnd"/>
    </w:p>
    <w:p w14:paraId="417B13C7" w14:textId="19F9D801" w:rsidR="6AC2B9CC" w:rsidRPr="002577AC" w:rsidRDefault="6AC2B9CC" w:rsidP="6B2937D0">
      <w:pPr>
        <w:rPr>
          <w:rFonts w:asciiTheme="minorHAnsi" w:hAnsiTheme="minorHAnsi" w:cstheme="minorBidi"/>
          <w:color w:val="000000" w:themeColor="text1"/>
          <w:lang w:val="en-US"/>
        </w:rPr>
      </w:pPr>
      <w:r w:rsidRPr="002577AC">
        <w:rPr>
          <w:rFonts w:asciiTheme="minorHAnsi" w:hAnsiTheme="minorHAnsi" w:cstheme="minorBidi"/>
          <w:color w:val="000000" w:themeColor="text1"/>
          <w:lang w:val="en-US"/>
        </w:rPr>
        <w:t xml:space="preserve">ITF </w:t>
      </w:r>
      <w:proofErr w:type="spellStart"/>
      <w:r w:rsidRPr="002577AC">
        <w:rPr>
          <w:rFonts w:asciiTheme="minorHAnsi" w:hAnsiTheme="minorHAnsi" w:cstheme="minorBidi"/>
          <w:color w:val="000000" w:themeColor="text1"/>
          <w:lang w:val="en-US"/>
        </w:rPr>
        <w:t>juniorit</w:t>
      </w:r>
      <w:proofErr w:type="spellEnd"/>
      <w:r w:rsidRPr="002577AC">
        <w:rPr>
          <w:rFonts w:asciiTheme="minorHAnsi" w:hAnsiTheme="minorHAnsi" w:cstheme="minorBidi"/>
          <w:color w:val="000000" w:themeColor="text1"/>
          <w:lang w:val="en-US"/>
        </w:rPr>
        <w:t xml:space="preserve">: 7-8 </w:t>
      </w:r>
      <w:proofErr w:type="spellStart"/>
      <w:r w:rsidRPr="002577AC">
        <w:rPr>
          <w:rFonts w:asciiTheme="minorHAnsi" w:hAnsiTheme="minorHAnsi" w:cstheme="minorBidi"/>
          <w:color w:val="000000" w:themeColor="text1"/>
          <w:lang w:val="en-US"/>
        </w:rPr>
        <w:t>kpl</w:t>
      </w:r>
      <w:proofErr w:type="spellEnd"/>
    </w:p>
    <w:p w14:paraId="3FBD0700" w14:textId="4D6EFAD0" w:rsidR="6AC2B9CC" w:rsidRDefault="6AC2B9CC" w:rsidP="6B2937D0">
      <w:pPr>
        <w:rPr>
          <w:rFonts w:asciiTheme="minorHAnsi" w:hAnsiTheme="minorHAnsi" w:cstheme="minorBidi"/>
          <w:color w:val="000000" w:themeColor="text1"/>
        </w:rPr>
      </w:pPr>
      <w:r w:rsidRPr="6B2937D0">
        <w:rPr>
          <w:rFonts w:asciiTheme="minorHAnsi" w:hAnsiTheme="minorHAnsi" w:cstheme="minorBidi"/>
          <w:color w:val="000000" w:themeColor="text1"/>
        </w:rPr>
        <w:t xml:space="preserve">TE16: </w:t>
      </w:r>
      <w:proofErr w:type="gramStart"/>
      <w:r w:rsidRPr="6B2937D0">
        <w:rPr>
          <w:rFonts w:asciiTheme="minorHAnsi" w:hAnsiTheme="minorHAnsi" w:cstheme="minorBidi"/>
          <w:color w:val="000000" w:themeColor="text1"/>
        </w:rPr>
        <w:t>2-3</w:t>
      </w:r>
      <w:proofErr w:type="gramEnd"/>
      <w:r w:rsidRPr="6B2937D0">
        <w:rPr>
          <w:rFonts w:asciiTheme="minorHAnsi" w:hAnsiTheme="minorHAnsi" w:cstheme="minorBidi"/>
          <w:color w:val="000000" w:themeColor="text1"/>
        </w:rPr>
        <w:t xml:space="preserve"> kpl</w:t>
      </w:r>
    </w:p>
    <w:p w14:paraId="16F063E7" w14:textId="15CAC823" w:rsidR="6AC2B9CC" w:rsidRDefault="6AC2B9CC" w:rsidP="6B2937D0">
      <w:pPr>
        <w:rPr>
          <w:rFonts w:asciiTheme="minorHAnsi" w:hAnsiTheme="minorHAnsi" w:cstheme="minorBidi"/>
          <w:color w:val="000000" w:themeColor="text1"/>
        </w:rPr>
      </w:pPr>
      <w:r w:rsidRPr="6B2937D0">
        <w:rPr>
          <w:rFonts w:asciiTheme="minorHAnsi" w:hAnsiTheme="minorHAnsi" w:cstheme="minorBidi"/>
          <w:color w:val="000000" w:themeColor="text1"/>
        </w:rPr>
        <w:t xml:space="preserve">TE14: </w:t>
      </w:r>
      <w:proofErr w:type="gramStart"/>
      <w:r w:rsidRPr="6B2937D0">
        <w:rPr>
          <w:rFonts w:asciiTheme="minorHAnsi" w:hAnsiTheme="minorHAnsi" w:cstheme="minorBidi"/>
          <w:color w:val="000000" w:themeColor="text1"/>
        </w:rPr>
        <w:t>4-5</w:t>
      </w:r>
      <w:proofErr w:type="gramEnd"/>
      <w:r w:rsidRPr="6B2937D0">
        <w:rPr>
          <w:rFonts w:asciiTheme="minorHAnsi" w:hAnsiTheme="minorHAnsi" w:cstheme="minorBidi"/>
          <w:color w:val="000000" w:themeColor="text1"/>
        </w:rPr>
        <w:t xml:space="preserve"> kpl</w:t>
      </w:r>
    </w:p>
    <w:p w14:paraId="2470F70E" w14:textId="5F691485" w:rsidR="6AC2B9CC" w:rsidRDefault="6AC2B9CC" w:rsidP="6B2937D0">
      <w:pPr>
        <w:rPr>
          <w:rFonts w:asciiTheme="minorHAnsi" w:hAnsiTheme="minorHAnsi" w:cstheme="minorBidi"/>
          <w:color w:val="000000" w:themeColor="text1"/>
        </w:rPr>
      </w:pPr>
      <w:r w:rsidRPr="6B2937D0">
        <w:rPr>
          <w:rFonts w:asciiTheme="minorHAnsi" w:hAnsiTheme="minorHAnsi" w:cstheme="minorBidi"/>
          <w:color w:val="000000" w:themeColor="text1"/>
        </w:rPr>
        <w:t>TE12: 2 kpl</w:t>
      </w:r>
    </w:p>
    <w:p w14:paraId="5914214B" w14:textId="13E4D3A3" w:rsidR="6B2937D0" w:rsidRDefault="6B2937D0" w:rsidP="6B2937D0">
      <w:pPr>
        <w:rPr>
          <w:rFonts w:asciiTheme="minorHAnsi" w:hAnsiTheme="minorHAnsi" w:cstheme="minorBidi"/>
          <w:color w:val="000000" w:themeColor="text1"/>
        </w:rPr>
      </w:pPr>
    </w:p>
    <w:p w14:paraId="57D82B4D" w14:textId="77777777" w:rsidR="00DD6653" w:rsidRPr="00562693" w:rsidRDefault="00DD6653" w:rsidP="00562693">
      <w:pPr>
        <w:rPr>
          <w:rFonts w:asciiTheme="minorHAnsi" w:hAnsiTheme="minorHAnsi" w:cstheme="minorHAnsi"/>
          <w:color w:val="FF0000"/>
        </w:rPr>
      </w:pPr>
    </w:p>
    <w:p w14:paraId="46BC95D4" w14:textId="77777777" w:rsidR="00DD6653" w:rsidRPr="00DD6653" w:rsidRDefault="00562693" w:rsidP="00562693">
      <w:pPr>
        <w:rPr>
          <w:rFonts w:asciiTheme="minorHAnsi" w:hAnsiTheme="minorHAnsi" w:cstheme="minorHAnsi"/>
          <w:b/>
          <w:bCs/>
          <w:color w:val="000000" w:themeColor="text1"/>
        </w:rPr>
      </w:pPr>
      <w:r w:rsidRPr="00DD6653">
        <w:rPr>
          <w:rFonts w:asciiTheme="minorHAnsi" w:hAnsiTheme="minorHAnsi" w:cstheme="minorHAnsi"/>
          <w:b/>
          <w:bCs/>
          <w:color w:val="000000" w:themeColor="text1"/>
        </w:rPr>
        <w:t xml:space="preserve">Tavoitteet </w:t>
      </w:r>
    </w:p>
    <w:p w14:paraId="59C49BB3" w14:textId="77777777" w:rsidR="00DD6653" w:rsidRDefault="00DD6653" w:rsidP="00DD6653">
      <w:pPr>
        <w:pStyle w:val="Luettelokappale"/>
        <w:rPr>
          <w:rFonts w:asciiTheme="minorHAnsi" w:hAnsiTheme="minorHAnsi" w:cstheme="minorHAnsi"/>
          <w:color w:val="000000" w:themeColor="text1"/>
        </w:rPr>
      </w:pPr>
    </w:p>
    <w:p w14:paraId="35CC22BA" w14:textId="77777777" w:rsidR="00DD6653" w:rsidRPr="00DD6653" w:rsidRDefault="00562693" w:rsidP="008B74CA">
      <w:pPr>
        <w:pStyle w:val="Luettelokappale"/>
        <w:numPr>
          <w:ilvl w:val="0"/>
          <w:numId w:val="22"/>
        </w:numPr>
        <w:rPr>
          <w:rFonts w:asciiTheme="minorHAnsi" w:hAnsiTheme="minorHAnsi" w:cstheme="minorHAnsi"/>
          <w:color w:val="000000" w:themeColor="text1"/>
        </w:rPr>
      </w:pPr>
      <w:r w:rsidRPr="00DD6653">
        <w:rPr>
          <w:rFonts w:asciiTheme="minorHAnsi" w:hAnsiTheme="minorHAnsi" w:cstheme="minorHAnsi"/>
          <w:color w:val="000000" w:themeColor="text1"/>
        </w:rPr>
        <w:t xml:space="preserve">Järjestää Suomen parhaat pelaajat kokoava korkeatasoinen </w:t>
      </w:r>
      <w:proofErr w:type="spellStart"/>
      <w:r w:rsidRPr="00DD6653">
        <w:rPr>
          <w:rFonts w:asciiTheme="minorHAnsi" w:hAnsiTheme="minorHAnsi" w:cstheme="minorHAnsi"/>
          <w:color w:val="000000" w:themeColor="text1"/>
        </w:rPr>
        <w:t>Finnish</w:t>
      </w:r>
      <w:proofErr w:type="spellEnd"/>
      <w:r w:rsidRPr="00DD6653">
        <w:rPr>
          <w:rFonts w:asciiTheme="minorHAnsi" w:hAnsiTheme="minorHAnsi" w:cstheme="minorHAnsi"/>
          <w:color w:val="000000" w:themeColor="text1"/>
        </w:rPr>
        <w:t xml:space="preserve"> Tour -sarja, Tennisliiga, Tennisliiga Cup → neljän parhaan pelaajan ranking-keskiarvo yli 46 per kilpailu / kierros → ilmoittautuneiden määrä per </w:t>
      </w:r>
      <w:r w:rsidRPr="00DD6653">
        <w:rPr>
          <w:rFonts w:asciiTheme="minorHAnsi" w:hAnsiTheme="minorHAnsi" w:cstheme="minorHAnsi"/>
        </w:rPr>
        <w:t xml:space="preserve">kilpailu vähintään 28 pelaajaa </w:t>
      </w:r>
    </w:p>
    <w:p w14:paraId="2011DB26" w14:textId="77777777" w:rsidR="00DD6653" w:rsidRPr="00DD6653" w:rsidRDefault="00562693" w:rsidP="008B74CA">
      <w:pPr>
        <w:pStyle w:val="Luettelokappale"/>
        <w:numPr>
          <w:ilvl w:val="0"/>
          <w:numId w:val="22"/>
        </w:numPr>
        <w:rPr>
          <w:rFonts w:asciiTheme="minorHAnsi" w:hAnsiTheme="minorHAnsi" w:cstheme="minorHAnsi"/>
          <w:color w:val="000000" w:themeColor="text1"/>
        </w:rPr>
      </w:pPr>
      <w:r w:rsidRPr="00DD6653">
        <w:rPr>
          <w:rFonts w:asciiTheme="minorHAnsi" w:hAnsiTheme="minorHAnsi" w:cstheme="minorHAnsi"/>
        </w:rPr>
        <w:t xml:space="preserve">Kansainvälisten kilpailuiden määrän ylläpitäminen </w:t>
      </w:r>
    </w:p>
    <w:p w14:paraId="166BA4A1" w14:textId="52B90C18" w:rsidR="00562693" w:rsidRPr="00DD6653" w:rsidRDefault="00562693" w:rsidP="008B74CA">
      <w:pPr>
        <w:pStyle w:val="Luettelokappale"/>
        <w:numPr>
          <w:ilvl w:val="0"/>
          <w:numId w:val="22"/>
        </w:numPr>
        <w:rPr>
          <w:rFonts w:asciiTheme="minorHAnsi" w:hAnsiTheme="minorHAnsi" w:cstheme="minorHAnsi"/>
          <w:color w:val="000000" w:themeColor="text1"/>
        </w:rPr>
      </w:pPr>
      <w:r w:rsidRPr="00DD6653">
        <w:rPr>
          <w:rFonts w:asciiTheme="minorHAnsi" w:hAnsiTheme="minorHAnsi" w:cstheme="minorHAnsi"/>
          <w:color w:val="000000" w:themeColor="text1"/>
        </w:rPr>
        <w:lastRenderedPageBreak/>
        <w:t>Ylläpitää senioreiden ITF-kilpailuiden määrää</w:t>
      </w:r>
    </w:p>
    <w:p w14:paraId="37DF2F7A" w14:textId="77777777" w:rsidR="00DD6653" w:rsidRPr="00562693" w:rsidRDefault="00DD6653" w:rsidP="00562693">
      <w:pPr>
        <w:rPr>
          <w:rFonts w:asciiTheme="minorHAnsi" w:hAnsiTheme="minorHAnsi" w:cstheme="minorHAnsi"/>
          <w:color w:val="FF0000"/>
        </w:rPr>
      </w:pPr>
    </w:p>
    <w:p w14:paraId="6BC361CC" w14:textId="77777777" w:rsidR="00DD6653" w:rsidRPr="00DD6653" w:rsidRDefault="00562693" w:rsidP="00562693">
      <w:pPr>
        <w:rPr>
          <w:rFonts w:asciiTheme="minorHAnsi" w:hAnsiTheme="minorHAnsi" w:cstheme="minorHAnsi"/>
          <w:b/>
          <w:bCs/>
          <w:color w:val="000000" w:themeColor="text1"/>
        </w:rPr>
      </w:pPr>
      <w:r w:rsidRPr="00DD6653">
        <w:rPr>
          <w:rFonts w:asciiTheme="minorHAnsi" w:hAnsiTheme="minorHAnsi" w:cstheme="minorHAnsi"/>
          <w:b/>
          <w:bCs/>
          <w:color w:val="000000" w:themeColor="text1"/>
        </w:rPr>
        <w:t xml:space="preserve">Mittarit </w:t>
      </w:r>
    </w:p>
    <w:p w14:paraId="7899668B" w14:textId="77777777" w:rsidR="00DD6653" w:rsidRDefault="00DD6653" w:rsidP="00DD6653">
      <w:pPr>
        <w:pStyle w:val="Luettelokappale"/>
        <w:rPr>
          <w:rFonts w:asciiTheme="minorHAnsi" w:hAnsiTheme="minorHAnsi" w:cstheme="minorHAnsi"/>
          <w:color w:val="000000" w:themeColor="text1"/>
        </w:rPr>
      </w:pPr>
    </w:p>
    <w:p w14:paraId="791B1194" w14:textId="77777777" w:rsidR="00DD6653" w:rsidRDefault="00562693" w:rsidP="008B74CA">
      <w:pPr>
        <w:pStyle w:val="Luettelokappale"/>
        <w:numPr>
          <w:ilvl w:val="0"/>
          <w:numId w:val="23"/>
        </w:numPr>
        <w:rPr>
          <w:rFonts w:asciiTheme="minorHAnsi" w:hAnsiTheme="minorHAnsi" w:cstheme="minorHAnsi"/>
          <w:color w:val="000000" w:themeColor="text1"/>
        </w:rPr>
      </w:pPr>
      <w:proofErr w:type="spellStart"/>
      <w:r w:rsidRPr="00DD6653">
        <w:rPr>
          <w:rFonts w:asciiTheme="minorHAnsi" w:hAnsiTheme="minorHAnsi" w:cstheme="minorHAnsi"/>
          <w:color w:val="000000" w:themeColor="text1"/>
        </w:rPr>
        <w:t>Finnish</w:t>
      </w:r>
      <w:proofErr w:type="spellEnd"/>
      <w:r w:rsidRPr="00DD6653">
        <w:rPr>
          <w:rFonts w:asciiTheme="minorHAnsi" w:hAnsiTheme="minorHAnsi" w:cstheme="minorHAnsi"/>
          <w:color w:val="000000" w:themeColor="text1"/>
        </w:rPr>
        <w:t xml:space="preserve"> Tour / Tennisliigan mittarit → Parhaiden pelaajien ranking-keskiarvo → ilmoittautumismäärät per kilpailu </w:t>
      </w:r>
    </w:p>
    <w:p w14:paraId="0786DA6D" w14:textId="4D5CD9C3" w:rsidR="00DB2789" w:rsidRPr="008E58C9" w:rsidRDefault="00562693" w:rsidP="00DB2789">
      <w:pPr>
        <w:pStyle w:val="Luettelokappale"/>
        <w:numPr>
          <w:ilvl w:val="0"/>
          <w:numId w:val="23"/>
        </w:numPr>
        <w:rPr>
          <w:rFonts w:asciiTheme="minorHAnsi" w:hAnsiTheme="minorHAnsi" w:cstheme="minorHAnsi"/>
          <w:color w:val="000000" w:themeColor="text1"/>
        </w:rPr>
      </w:pPr>
      <w:r w:rsidRPr="00DD6653">
        <w:rPr>
          <w:rFonts w:asciiTheme="minorHAnsi" w:hAnsiTheme="minorHAnsi" w:cstheme="minorHAnsi"/>
          <w:color w:val="000000" w:themeColor="text1"/>
        </w:rPr>
        <w:t>Suomessa järjestettävien kansainvälisten kilpailuiden määrät → ammattilaiset → juniorit → seniorit</w:t>
      </w:r>
    </w:p>
    <w:p w14:paraId="2510BF0E" w14:textId="77777777" w:rsidR="00190577" w:rsidRPr="00DB2789" w:rsidRDefault="009168C6" w:rsidP="008B74CA">
      <w:pPr>
        <w:pStyle w:val="Otsikko1"/>
        <w:numPr>
          <w:ilvl w:val="0"/>
          <w:numId w:val="1"/>
        </w:numPr>
        <w:rPr>
          <w:b/>
          <w:bCs/>
          <w:color w:val="000000" w:themeColor="text1"/>
        </w:rPr>
      </w:pPr>
      <w:bookmarkStart w:id="14" w:name="_Toc148297700"/>
      <w:r w:rsidRPr="00DB2789">
        <w:rPr>
          <w:b/>
          <w:bCs/>
          <w:color w:val="000000" w:themeColor="text1"/>
        </w:rPr>
        <w:t>Huippu-urheilu</w:t>
      </w:r>
      <w:bookmarkEnd w:id="12"/>
      <w:bookmarkEnd w:id="13"/>
      <w:bookmarkEnd w:id="14"/>
    </w:p>
    <w:p w14:paraId="58A50DB9" w14:textId="77777777" w:rsidR="007B14DE" w:rsidRDefault="007B14DE" w:rsidP="00DB2789">
      <w:pPr>
        <w:pStyle w:val="paragraph"/>
        <w:spacing w:before="0" w:beforeAutospacing="0" w:after="0" w:afterAutospacing="0"/>
        <w:textAlignment w:val="baseline"/>
        <w:rPr>
          <w:rStyle w:val="normaltextrun"/>
          <w:rFonts w:ascii="Calibri" w:eastAsiaTheme="majorEastAsia" w:hAnsi="Calibri" w:cs="Calibri"/>
          <w:sz w:val="22"/>
          <w:szCs w:val="22"/>
        </w:rPr>
      </w:pPr>
    </w:p>
    <w:p w14:paraId="5AD1AAC8" w14:textId="682B1A83"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Huipputennis jakautuu aikuisten ja nuorten toimintaan. Aikuisten toiminta on maajoukkueiden menestysedellytysten rakentamista ja nuorten pelaajien kasvattamista mukaan aikuisten maajoukkueisiin. </w:t>
      </w:r>
      <w:r>
        <w:rPr>
          <w:rStyle w:val="eop"/>
          <w:rFonts w:ascii="Calibri" w:eastAsiaTheme="majorEastAsia" w:hAnsi="Calibri" w:cs="Calibri"/>
          <w:sz w:val="22"/>
          <w:szCs w:val="22"/>
        </w:rPr>
        <w:t> </w:t>
      </w:r>
    </w:p>
    <w:p w14:paraId="3891A80D"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 </w:t>
      </w:r>
    </w:p>
    <w:p w14:paraId="46E8DC0E" w14:textId="77777777" w:rsidR="00DB2789" w:rsidRDefault="00DB2789" w:rsidP="00DB278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Nuorten toiminnan perustana on valtakunnallinen valmennuskeskus Talin Tenniskeskuksella, joka tarjoaa pelaajille päivittäisvalmennusta ja viikoittaisia harjoituspäiviä yhteistyössä kotiseuran kanssa. Lisäksi valmennuskeskusverkoston toimintaa järjestetään alueellisissa valmennuskeskuksissa.</w:t>
      </w:r>
    </w:p>
    <w:p w14:paraId="6E4EDD0D" w14:textId="77777777" w:rsidR="00DB2789" w:rsidRDefault="00DB2789" w:rsidP="00DB2789">
      <w:pPr>
        <w:pStyle w:val="paragraph"/>
        <w:spacing w:before="0" w:beforeAutospacing="0" w:after="0" w:afterAutospacing="0"/>
        <w:textAlignment w:val="baseline"/>
        <w:rPr>
          <w:rStyle w:val="normaltextrun"/>
          <w:rFonts w:ascii="Calibri" w:eastAsiaTheme="majorEastAsia" w:hAnsi="Calibri" w:cs="Calibri"/>
          <w:sz w:val="22"/>
          <w:szCs w:val="22"/>
        </w:rPr>
      </w:pPr>
    </w:p>
    <w:p w14:paraId="62831F00" w14:textId="0004ECE2"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Tennisliitto toteuttaa myös maajoukkueleiritystä, koordinoi kansainvälisiä kilpailumatkoja ja järjestää </w:t>
      </w:r>
      <w:r w:rsidRPr="6B2937D0">
        <w:rPr>
          <w:rStyle w:val="normaltextrun"/>
          <w:rFonts w:ascii="Calibri" w:eastAsiaTheme="majorEastAsia" w:hAnsi="Calibri" w:cs="Calibri"/>
          <w:sz w:val="22"/>
          <w:szCs w:val="22"/>
        </w:rPr>
        <w:t>yläkoulu</w:t>
      </w:r>
      <w:r w:rsidR="19F7F75A" w:rsidRPr="6B2937D0">
        <w:rPr>
          <w:rStyle w:val="normaltextrun"/>
          <w:rFonts w:ascii="Calibri" w:eastAsiaTheme="majorEastAsia" w:hAnsi="Calibri" w:cs="Calibri"/>
          <w:sz w:val="22"/>
          <w:szCs w:val="22"/>
        </w:rPr>
        <w:t xml:space="preserve"> ja toisen asteen </w:t>
      </w:r>
      <w:r w:rsidRPr="6B2937D0">
        <w:rPr>
          <w:rStyle w:val="normaltextrun"/>
          <w:rFonts w:ascii="Calibri" w:eastAsiaTheme="majorEastAsia" w:hAnsi="Calibri" w:cs="Calibri"/>
          <w:sz w:val="22"/>
          <w:szCs w:val="22"/>
        </w:rPr>
        <w:t>leiritoimintaa</w:t>
      </w:r>
      <w:r>
        <w:rPr>
          <w:rStyle w:val="normaltextrun"/>
          <w:rFonts w:ascii="Calibri" w:eastAsiaTheme="majorEastAsia" w:hAnsi="Calibri" w:cs="Calibri"/>
          <w:sz w:val="22"/>
          <w:szCs w:val="22"/>
        </w:rPr>
        <w:t xml:space="preserve"> Vierumäellä</w:t>
      </w:r>
      <w:r>
        <w:rPr>
          <w:rStyle w:val="normaltextrun"/>
          <w:rFonts w:ascii="Calibri" w:eastAsiaTheme="majorEastAsia" w:hAnsi="Calibri" w:cs="Calibri"/>
          <w:color w:val="FF0000"/>
          <w:sz w:val="22"/>
          <w:szCs w:val="22"/>
        </w:rPr>
        <w:t>.</w:t>
      </w:r>
      <w:r>
        <w:rPr>
          <w:rStyle w:val="eop"/>
          <w:rFonts w:ascii="Calibri" w:eastAsiaTheme="majorEastAsia" w:hAnsi="Calibri" w:cs="Calibri"/>
          <w:color w:val="FF0000"/>
          <w:sz w:val="22"/>
          <w:szCs w:val="22"/>
        </w:rPr>
        <w:t> </w:t>
      </w:r>
    </w:p>
    <w:p w14:paraId="010F63EB" w14:textId="014CC1D2" w:rsidR="6B2937D0" w:rsidRDefault="6B2937D0" w:rsidP="6B2937D0">
      <w:pPr>
        <w:pStyle w:val="paragraph"/>
        <w:spacing w:before="0" w:beforeAutospacing="0" w:after="0" w:afterAutospacing="0"/>
        <w:rPr>
          <w:rStyle w:val="eop"/>
          <w:rFonts w:ascii="Calibri" w:eastAsiaTheme="majorEastAsia" w:hAnsi="Calibri" w:cs="Calibri"/>
          <w:color w:val="FF0000"/>
          <w:sz w:val="22"/>
          <w:szCs w:val="22"/>
        </w:rPr>
      </w:pPr>
    </w:p>
    <w:p w14:paraId="46BE4325" w14:textId="450187D6" w:rsidR="1A928182" w:rsidRDefault="1A928182" w:rsidP="6B2937D0">
      <w:pPr>
        <w:pStyle w:val="paragraph"/>
        <w:spacing w:before="0" w:beforeAutospacing="0" w:after="0" w:afterAutospacing="0"/>
        <w:rPr>
          <w:rStyle w:val="eop"/>
          <w:rFonts w:ascii="Calibri" w:eastAsiaTheme="majorEastAsia" w:hAnsi="Calibri" w:cs="Calibri"/>
          <w:color w:val="FF0000"/>
          <w:sz w:val="22"/>
          <w:szCs w:val="22"/>
        </w:rPr>
      </w:pPr>
      <w:r w:rsidRPr="6B2937D0">
        <w:rPr>
          <w:rStyle w:val="eop"/>
          <w:rFonts w:ascii="Calibri" w:eastAsiaTheme="majorEastAsia" w:hAnsi="Calibri" w:cs="Calibri"/>
          <w:sz w:val="22"/>
          <w:szCs w:val="22"/>
        </w:rPr>
        <w:t>Kansainvälistä vaatimustasoa ja tietotaitoa lisäävät kansainväliset kouluttajat sekä valmentajat.</w:t>
      </w:r>
    </w:p>
    <w:p w14:paraId="5B4936C3"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color w:val="FF0000"/>
          <w:sz w:val="22"/>
          <w:szCs w:val="22"/>
        </w:rPr>
        <w:t> </w:t>
      </w:r>
    </w:p>
    <w:p w14:paraId="22C6C908"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b/>
          <w:bCs/>
        </w:rPr>
        <w:t>AIKUISTEN HUIPPU-URHEILU </w:t>
      </w:r>
      <w:r>
        <w:rPr>
          <w:rStyle w:val="eop"/>
          <w:rFonts w:ascii="Calibri" w:eastAsiaTheme="majorEastAsia" w:hAnsi="Calibri" w:cs="Calibri"/>
        </w:rPr>
        <w:t> </w:t>
      </w:r>
    </w:p>
    <w:p w14:paraId="3F1B0ADA"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 </w:t>
      </w:r>
    </w:p>
    <w:p w14:paraId="0B7C29F6"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b/>
          <w:bCs/>
          <w:sz w:val="22"/>
          <w:szCs w:val="22"/>
        </w:rPr>
        <w:t>Tavoitteet</w:t>
      </w:r>
      <w:r>
        <w:rPr>
          <w:rStyle w:val="eop"/>
          <w:rFonts w:ascii="Calibri" w:eastAsiaTheme="majorEastAsia" w:hAnsi="Calibri" w:cs="Calibri"/>
          <w:sz w:val="22"/>
          <w:szCs w:val="22"/>
        </w:rPr>
        <w:t> </w:t>
      </w:r>
    </w:p>
    <w:p w14:paraId="356270E6" w14:textId="41CB0AC2" w:rsidR="00DB2789" w:rsidRDefault="00DB2789" w:rsidP="008B74CA">
      <w:pPr>
        <w:pStyle w:val="paragraph"/>
        <w:numPr>
          <w:ilvl w:val="0"/>
          <w:numId w:val="34"/>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Miesten joukkue pääsee Davis Cupin Davis Cup –finaalitapahtumaan</w:t>
      </w:r>
      <w:r>
        <w:rPr>
          <w:rStyle w:val="eop"/>
          <w:rFonts w:ascii="Calibri" w:eastAsiaTheme="majorEastAsia" w:hAnsi="Calibri" w:cs="Calibri"/>
          <w:sz w:val="22"/>
          <w:szCs w:val="22"/>
        </w:rPr>
        <w:t> </w:t>
      </w:r>
    </w:p>
    <w:p w14:paraId="1C91F9AE" w14:textId="77777777" w:rsidR="00DB2789" w:rsidRDefault="00DB2789" w:rsidP="008B74CA">
      <w:pPr>
        <w:pStyle w:val="paragraph"/>
        <w:numPr>
          <w:ilvl w:val="0"/>
          <w:numId w:val="34"/>
        </w:numPr>
        <w:spacing w:before="0" w:beforeAutospacing="0" w:after="0" w:afterAutospacing="0"/>
        <w:textAlignment w:val="baseline"/>
        <w:rPr>
          <w:sz w:val="22"/>
          <w:szCs w:val="22"/>
        </w:rPr>
      </w:pPr>
      <w:r>
        <w:rPr>
          <w:rStyle w:val="normaltextrun"/>
          <w:rFonts w:ascii="Calibri" w:eastAsiaTheme="majorEastAsia" w:hAnsi="Calibri" w:cs="Calibri"/>
          <w:sz w:val="22"/>
          <w:szCs w:val="22"/>
        </w:rPr>
        <w:t>Naisten joukkue nousee Billie Jean King Cup II-ryhmään</w:t>
      </w:r>
      <w:r>
        <w:rPr>
          <w:rStyle w:val="eop"/>
          <w:rFonts w:ascii="Calibri" w:eastAsiaTheme="majorEastAsia" w:hAnsi="Calibri" w:cs="Calibri"/>
          <w:sz w:val="22"/>
          <w:szCs w:val="22"/>
        </w:rPr>
        <w:t> </w:t>
      </w:r>
    </w:p>
    <w:p w14:paraId="27243EB0"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 </w:t>
      </w:r>
    </w:p>
    <w:p w14:paraId="34859B70"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b/>
          <w:bCs/>
          <w:sz w:val="22"/>
          <w:szCs w:val="22"/>
        </w:rPr>
        <w:t>Toiminta</w:t>
      </w:r>
      <w:r>
        <w:rPr>
          <w:rStyle w:val="eop"/>
          <w:rFonts w:ascii="Calibri" w:eastAsiaTheme="majorEastAsia" w:hAnsi="Calibri" w:cs="Calibri"/>
          <w:sz w:val="22"/>
          <w:szCs w:val="22"/>
        </w:rPr>
        <w:t> </w:t>
      </w:r>
    </w:p>
    <w:p w14:paraId="04A8E5B1" w14:textId="51C7E6A0" w:rsidR="00DB2789" w:rsidRDefault="00DB2789" w:rsidP="6B2937D0">
      <w:pPr>
        <w:pStyle w:val="paragraph"/>
        <w:spacing w:before="0" w:beforeAutospacing="0" w:after="0" w:afterAutospacing="0" w:line="259" w:lineRule="auto"/>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Naisten maajoukkuetoiminnan painopisteitä ovat nuoren pelaajasukupolven kasvattaminen</w:t>
      </w:r>
      <w:r w:rsidR="5482B7BA" w:rsidRPr="6B2937D0">
        <w:rPr>
          <w:rStyle w:val="normaltextrun"/>
          <w:rFonts w:ascii="Calibri" w:eastAsiaTheme="majorEastAsia" w:hAnsi="Calibri" w:cs="Calibri"/>
          <w:sz w:val="22"/>
          <w:szCs w:val="22"/>
        </w:rPr>
        <w:t xml:space="preserve"> ja </w:t>
      </w:r>
      <w:r>
        <w:rPr>
          <w:rStyle w:val="normaltextrun"/>
          <w:rFonts w:ascii="Calibri" w:eastAsiaTheme="majorEastAsia" w:hAnsi="Calibri" w:cs="Calibri"/>
          <w:sz w:val="22"/>
          <w:szCs w:val="22"/>
        </w:rPr>
        <w:t>naistenniksen kehittäminen</w:t>
      </w:r>
      <w:r w:rsidR="5482B7BA" w:rsidRPr="6B2937D0">
        <w:rPr>
          <w:rStyle w:val="normaltextrun"/>
          <w:rFonts w:ascii="Calibri" w:eastAsiaTheme="majorEastAsia" w:hAnsi="Calibri" w:cs="Calibri"/>
          <w:sz w:val="22"/>
          <w:szCs w:val="22"/>
        </w:rPr>
        <w:t xml:space="preserve"> suhteessa kansainväliseen vaatimustasoon.</w:t>
      </w:r>
      <w:r>
        <w:rPr>
          <w:rStyle w:val="normaltextrun"/>
          <w:rFonts w:ascii="Calibri" w:eastAsiaTheme="majorEastAsia" w:hAnsi="Calibri" w:cs="Calibri"/>
          <w:sz w:val="22"/>
          <w:szCs w:val="22"/>
        </w:rPr>
        <w:t xml:space="preserve"> Vuonna 2024 Porsche Billie Jean King Cup Team Finland tavoittelee nousua takaisin Euroopan II-ryhmään. Euroopan III-ryhmän turnaus pelataan, vuoden 2023 tapaan, yhden viikon aikana ja II-ryhmään nousee turnauksen voittanut joukkue. </w:t>
      </w:r>
    </w:p>
    <w:p w14:paraId="5E806E26"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eastAsiaTheme="majorEastAsia"/>
        </w:rPr>
        <w:t> </w:t>
      </w:r>
    </w:p>
    <w:p w14:paraId="000E8026" w14:textId="4D4EEED7" w:rsidR="00DB2789" w:rsidRDefault="00DB2789" w:rsidP="00DB278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Miesten maajoukkuetoiminnan painopisteitä ovat nuoren pelaajasukupolven kasvattaminen ja miestenniksen kehittäminen</w:t>
      </w:r>
      <w:r w:rsidR="163B58C0" w:rsidRPr="6B2937D0">
        <w:rPr>
          <w:rStyle w:val="normaltextrun"/>
          <w:rFonts w:ascii="Calibri" w:eastAsiaTheme="majorEastAsia" w:hAnsi="Calibri" w:cs="Calibri"/>
          <w:sz w:val="22"/>
          <w:szCs w:val="22"/>
        </w:rPr>
        <w:t xml:space="preserve"> suhteessa kansainväliseen vaatimustasoon</w:t>
      </w:r>
      <w:r w:rsidRPr="6B2937D0">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Jos Suomi etenee 21.-26.11.2023 pelattavassa kahdeksan parhaan maan Davis Cup </w:t>
      </w:r>
      <w:proofErr w:type="spellStart"/>
      <w:r>
        <w:rPr>
          <w:rStyle w:val="normaltextrun"/>
          <w:rFonts w:ascii="Calibri" w:eastAsiaTheme="majorEastAsia" w:hAnsi="Calibri" w:cs="Calibri"/>
          <w:sz w:val="22"/>
          <w:szCs w:val="22"/>
        </w:rPr>
        <w:t>Final</w:t>
      </w:r>
      <w:proofErr w:type="spellEnd"/>
      <w:r>
        <w:rPr>
          <w:rStyle w:val="normaltextrun"/>
          <w:rFonts w:ascii="Calibri" w:eastAsiaTheme="majorEastAsia" w:hAnsi="Calibri" w:cs="Calibri"/>
          <w:sz w:val="22"/>
          <w:szCs w:val="22"/>
        </w:rPr>
        <w:t xml:space="preserve"> 8 -turnauksessa finaaliin, pääsee joukkue suoraan Davis Cup </w:t>
      </w:r>
      <w:proofErr w:type="spellStart"/>
      <w:r>
        <w:rPr>
          <w:rStyle w:val="normaltextrun"/>
          <w:rFonts w:ascii="Calibri" w:eastAsiaTheme="majorEastAsia" w:hAnsi="Calibri" w:cs="Calibri"/>
          <w:sz w:val="22"/>
          <w:szCs w:val="22"/>
        </w:rPr>
        <w:t>Finals</w:t>
      </w:r>
      <w:proofErr w:type="spellEnd"/>
      <w:r>
        <w:rPr>
          <w:rStyle w:val="normaltextrun"/>
          <w:rFonts w:ascii="Calibri" w:eastAsiaTheme="majorEastAsia" w:hAnsi="Calibri" w:cs="Calibri"/>
          <w:sz w:val="22"/>
          <w:szCs w:val="22"/>
        </w:rPr>
        <w:t xml:space="preserve"> -tasolle vuodeksi 2024. Muussa tapauksessa Suomi pelaa Davis Cup -finaaliturnauksen paikasta helmikuussa. Vastustaja ja pelipaikka arvotaan 26.11.2023. Voitolla Suomi lunastaa paikan syksyllä pelattavaan Davis Cup –finaaliturnaukseen ja tappiolla joukkue pelaa syyskuussa I-ryhmän nousukarsinnassa.</w:t>
      </w:r>
    </w:p>
    <w:p w14:paraId="4756EB33"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eastAsiaTheme="majorEastAsia"/>
          <w:color w:val="FF0000"/>
          <w:sz w:val="22"/>
          <w:szCs w:val="22"/>
        </w:rPr>
        <w:t> </w:t>
      </w:r>
    </w:p>
    <w:p w14:paraId="6C89E29C" w14:textId="7FE6E0EF"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Maajoukkueiden valmistautumista Davis Cup ja Billie Jean King Cup –tapahtumiin tehostetaan </w:t>
      </w:r>
      <w:r w:rsidR="3ACA15E1" w:rsidRPr="6B2937D0">
        <w:rPr>
          <w:rStyle w:val="normaltextrun"/>
          <w:rFonts w:ascii="Calibri" w:eastAsiaTheme="majorEastAsia" w:hAnsi="Calibri" w:cs="Calibri"/>
          <w:sz w:val="22"/>
          <w:szCs w:val="22"/>
        </w:rPr>
        <w:t>kapteenien työajan kasvattamisella</w:t>
      </w:r>
      <w:r w:rsidRPr="6B2937D0">
        <w:rPr>
          <w:rStyle w:val="normaltextrun"/>
          <w:rFonts w:ascii="Calibri" w:eastAsiaTheme="majorEastAsia" w:hAnsi="Calibri" w:cs="Calibri"/>
          <w:sz w:val="22"/>
          <w:szCs w:val="22"/>
        </w:rPr>
        <w:t>,</w:t>
      </w:r>
      <w:r w:rsidR="0D4F5BB2" w:rsidRPr="6B2937D0">
        <w:rPr>
          <w:rStyle w:val="normaltextrun"/>
          <w:rFonts w:ascii="Calibri" w:eastAsiaTheme="majorEastAsia" w:hAnsi="Calibri" w:cs="Calibri"/>
          <w:sz w:val="22"/>
          <w:szCs w:val="22"/>
        </w:rPr>
        <w:t xml:space="preserve"> runkopelaajien</w:t>
      </w:r>
      <w:r>
        <w:rPr>
          <w:rStyle w:val="normaltextrun"/>
          <w:rFonts w:ascii="Calibri" w:eastAsiaTheme="majorEastAsia" w:hAnsi="Calibri" w:cs="Calibri"/>
          <w:sz w:val="22"/>
          <w:szCs w:val="22"/>
        </w:rPr>
        <w:t xml:space="preserve"> yksilöllisten tarpeiden mukaan suunnitelluilla harjoittelu mahdollisuuksilla </w:t>
      </w:r>
      <w:r w:rsidR="2BA353CE" w:rsidRPr="6B2937D0">
        <w:rPr>
          <w:rStyle w:val="normaltextrun"/>
          <w:rFonts w:ascii="Calibri" w:eastAsiaTheme="majorEastAsia" w:hAnsi="Calibri" w:cs="Calibri"/>
          <w:sz w:val="22"/>
          <w:szCs w:val="22"/>
        </w:rPr>
        <w:t>ja/tai kilpailumatkoilla</w:t>
      </w:r>
      <w:r w:rsidRPr="6B2937D0">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kapteenin johdolla</w:t>
      </w:r>
      <w:r w:rsidR="312917BE" w:rsidRPr="6B2937D0">
        <w:rPr>
          <w:rStyle w:val="normaltextrun"/>
          <w:rFonts w:ascii="Calibri" w:eastAsiaTheme="majorEastAsia" w:hAnsi="Calibri" w:cs="Calibri"/>
          <w:sz w:val="22"/>
          <w:szCs w:val="22"/>
        </w:rPr>
        <w:t>, leirityksillä</w:t>
      </w:r>
      <w:r>
        <w:rPr>
          <w:rStyle w:val="normaltextrun"/>
          <w:rFonts w:ascii="Calibri" w:eastAsiaTheme="majorEastAsia" w:hAnsi="Calibri" w:cs="Calibri"/>
          <w:sz w:val="22"/>
          <w:szCs w:val="22"/>
        </w:rPr>
        <w:t xml:space="preserve"> sekä fysioterapia palveluilla ja mahdollisuudella käyttää Urhea-hallin </w:t>
      </w:r>
      <w:r w:rsidR="3F182CCF" w:rsidRPr="6B2937D0">
        <w:rPr>
          <w:rStyle w:val="normaltextrun"/>
          <w:rFonts w:ascii="Calibri" w:eastAsiaTheme="majorEastAsia" w:hAnsi="Calibri" w:cs="Calibri"/>
          <w:sz w:val="22"/>
          <w:szCs w:val="22"/>
        </w:rPr>
        <w:t>tiloja harjoitteluun</w:t>
      </w:r>
      <w:r w:rsidRPr="6B2937D0">
        <w:rPr>
          <w:rStyle w:val="normaltextrun"/>
          <w:rFonts w:ascii="Calibri" w:eastAsiaTheme="majorEastAsia" w:hAnsi="Calibri" w:cs="Calibri"/>
          <w:sz w:val="22"/>
          <w:szCs w:val="22"/>
        </w:rPr>
        <w:t>.</w:t>
      </w:r>
      <w:r>
        <w:rPr>
          <w:rStyle w:val="normaltextrun"/>
          <w:rFonts w:ascii="Calibri" w:eastAsiaTheme="majorEastAsia" w:hAnsi="Calibri" w:cs="Calibri"/>
          <w:color w:val="FF0000"/>
          <w:sz w:val="22"/>
          <w:szCs w:val="22"/>
        </w:rPr>
        <w:t xml:space="preserve"> </w:t>
      </w:r>
      <w:r>
        <w:rPr>
          <w:rStyle w:val="normaltextrun"/>
          <w:rFonts w:ascii="Calibri" w:eastAsiaTheme="majorEastAsia" w:hAnsi="Calibri" w:cs="Calibri"/>
          <w:sz w:val="22"/>
          <w:szCs w:val="22"/>
        </w:rPr>
        <w:t>Tennisliitto tukee joukkueiden terveyttä edistäviä toimenpiteitä yhteistyössä Pihlajalinna lääkärikeskusten kanssa.</w:t>
      </w:r>
      <w:r>
        <w:rPr>
          <w:rStyle w:val="eop"/>
          <w:rFonts w:ascii="Calibri" w:eastAsiaTheme="majorEastAsia" w:hAnsi="Calibri" w:cs="Calibri"/>
          <w:sz w:val="22"/>
          <w:szCs w:val="22"/>
        </w:rPr>
        <w:t> </w:t>
      </w:r>
    </w:p>
    <w:p w14:paraId="46F24F3A" w14:textId="6244171E" w:rsidR="6B2937D0" w:rsidRDefault="6B2937D0" w:rsidP="6B2937D0">
      <w:pPr>
        <w:pStyle w:val="paragraph"/>
        <w:spacing w:before="0" w:beforeAutospacing="0" w:after="0" w:afterAutospacing="0"/>
        <w:rPr>
          <w:rStyle w:val="eop"/>
          <w:rFonts w:ascii="Calibri" w:eastAsiaTheme="majorEastAsia" w:hAnsi="Calibri" w:cs="Calibri"/>
          <w:sz w:val="22"/>
          <w:szCs w:val="22"/>
        </w:rPr>
      </w:pPr>
    </w:p>
    <w:p w14:paraId="5DC4A5DD" w14:textId="46C44A19" w:rsidR="6B2937D0" w:rsidRDefault="5EA3D1ED" w:rsidP="6B2937D0">
      <w:pPr>
        <w:pStyle w:val="paragraph"/>
        <w:spacing w:before="0" w:beforeAutospacing="0" w:after="0" w:afterAutospacing="0"/>
        <w:rPr>
          <w:rStyle w:val="eop"/>
          <w:rFonts w:ascii="Calibri" w:eastAsiaTheme="majorEastAsia" w:hAnsi="Calibri" w:cs="Calibri"/>
          <w:sz w:val="22"/>
          <w:szCs w:val="22"/>
        </w:rPr>
      </w:pPr>
      <w:r w:rsidRPr="6B2937D0">
        <w:rPr>
          <w:rStyle w:val="normaltextrun"/>
          <w:rFonts w:ascii="Calibri" w:eastAsiaTheme="majorEastAsia" w:hAnsi="Calibri" w:cs="Calibri"/>
          <w:sz w:val="22"/>
          <w:szCs w:val="22"/>
        </w:rPr>
        <w:lastRenderedPageBreak/>
        <w:t>Nais- ja tyttötenniksen kehittämiseksi käynnistetään vuonna 2024 kehitysohjelma, joka vaikuttaa ja parantaa kärkiurheilijoiden sekä -valmentajien arjen toimintaedellytyksiä. Maajoukkuekapteenin työajan kasvattami</w:t>
      </w:r>
      <w:r w:rsidR="6FCDFCEF" w:rsidRPr="6B2937D0">
        <w:rPr>
          <w:rStyle w:val="normaltextrun"/>
          <w:rFonts w:ascii="Calibri" w:eastAsiaTheme="majorEastAsia" w:hAnsi="Calibri" w:cs="Calibri"/>
          <w:sz w:val="22"/>
          <w:szCs w:val="22"/>
        </w:rPr>
        <w:t>nen tukee naisten maajoukkuetoiminnan ohella myös tyttötenniksen kehittämistä.</w:t>
      </w:r>
      <w:r w:rsidRPr="6B2937D0">
        <w:rPr>
          <w:rStyle w:val="normaltextrun"/>
          <w:rFonts w:ascii="Calibri" w:eastAsiaTheme="majorEastAsia" w:hAnsi="Calibri" w:cs="Calibri"/>
          <w:sz w:val="22"/>
          <w:szCs w:val="22"/>
        </w:rPr>
        <w:t xml:space="preserve"> </w:t>
      </w:r>
      <w:r w:rsidR="1FF0B3A2" w:rsidRPr="6B2937D0">
        <w:rPr>
          <w:rStyle w:val="normaltextrun"/>
          <w:rFonts w:ascii="Calibri" w:eastAsiaTheme="majorEastAsia" w:hAnsi="Calibri" w:cs="Calibri"/>
          <w:sz w:val="22"/>
          <w:szCs w:val="22"/>
        </w:rPr>
        <w:t xml:space="preserve">Osa kapteenin työajasta kohdennetaan tyttöpelaajien kehittämiseen ja toiminnan suunnitteluun. </w:t>
      </w:r>
      <w:r w:rsidRPr="6B2937D0">
        <w:rPr>
          <w:rStyle w:val="normaltextrun"/>
          <w:rFonts w:ascii="Calibri" w:eastAsiaTheme="majorEastAsia" w:hAnsi="Calibri" w:cs="Calibri"/>
          <w:sz w:val="22"/>
          <w:szCs w:val="22"/>
        </w:rPr>
        <w:t>Lisäksi kehitysohjelma lisää tyttöpelaajien ehdoilla tehtäviä</w:t>
      </w:r>
      <w:r w:rsidR="6A8368B5" w:rsidRPr="6B2937D0">
        <w:rPr>
          <w:rStyle w:val="normaltextrun"/>
          <w:rFonts w:ascii="Calibri" w:eastAsiaTheme="majorEastAsia" w:hAnsi="Calibri" w:cs="Calibri"/>
          <w:sz w:val="22"/>
          <w:szCs w:val="22"/>
        </w:rPr>
        <w:t xml:space="preserve"> leirityksiä ja yhteisiä harjoituksia,</w:t>
      </w:r>
      <w:r w:rsidRPr="6B2937D0">
        <w:rPr>
          <w:rStyle w:val="normaltextrun"/>
          <w:rFonts w:ascii="Calibri" w:eastAsiaTheme="majorEastAsia" w:hAnsi="Calibri" w:cs="Calibri"/>
          <w:sz w:val="22"/>
          <w:szCs w:val="22"/>
        </w:rPr>
        <w:t xml:space="preserve"> ulkomaan maajoukkuematkoja sekä mahdollistaa ITF $25 000 –tason ammattilaiskilpailun paluun kilpailukalenteriin.</w:t>
      </w:r>
    </w:p>
    <w:p w14:paraId="00C77569"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eastAsiaTheme="majorEastAsia"/>
          <w:sz w:val="22"/>
          <w:szCs w:val="22"/>
        </w:rPr>
        <w:t> </w:t>
      </w:r>
    </w:p>
    <w:p w14:paraId="7EEFDEA2"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Tennisliitto tukee lahjakkaimpia nuoria pelaajia siirtymävaiheessa juniorista ammattilaiseksi. Tuki perustuu ranking-kriteereihin ja pelaajan ikään. Pelaajaa tuetaan kahdella eri tasolla riippuen pelaajan kansainvälisestä menestyksestä. Tuesta päätetään vuosittain ja tuki liitetään pelaajan Davis Cup ja Billie Jean King Cup -sopimukseen.</w:t>
      </w:r>
      <w:r>
        <w:rPr>
          <w:rStyle w:val="eop"/>
          <w:rFonts w:ascii="Calibri" w:eastAsiaTheme="majorEastAsia" w:hAnsi="Calibri" w:cs="Calibri"/>
          <w:sz w:val="22"/>
          <w:szCs w:val="22"/>
        </w:rPr>
        <w:t> </w:t>
      </w:r>
    </w:p>
    <w:p w14:paraId="529D3023" w14:textId="6661D5BE" w:rsidR="6B2937D0" w:rsidRDefault="6B2937D0" w:rsidP="6B2937D0">
      <w:pPr>
        <w:pStyle w:val="paragraph"/>
        <w:spacing w:before="0" w:beforeAutospacing="0" w:after="0" w:afterAutospacing="0"/>
        <w:rPr>
          <w:rStyle w:val="eop"/>
          <w:rFonts w:ascii="Calibri" w:eastAsiaTheme="majorEastAsia" w:hAnsi="Calibri" w:cs="Calibri"/>
          <w:sz w:val="22"/>
          <w:szCs w:val="22"/>
        </w:rPr>
      </w:pPr>
    </w:p>
    <w:p w14:paraId="533CF479"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color w:val="FF0000"/>
          <w:sz w:val="22"/>
          <w:szCs w:val="22"/>
        </w:rPr>
        <w:t> </w:t>
      </w:r>
    </w:p>
    <w:p w14:paraId="647BA27E"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wacimagecontainer"/>
          <w:rFonts w:ascii="Calibri" w:hAnsi="Calibri" w:cs="Calibri"/>
          <w:noProof/>
          <w:sz w:val="22"/>
          <w:szCs w:val="22"/>
        </w:rPr>
        <w:drawing>
          <wp:inline distT="0" distB="0" distL="0" distR="0" wp14:anchorId="59D1E37B" wp14:editId="6410D7B9">
            <wp:extent cx="6120130" cy="1626235"/>
            <wp:effectExtent l="0" t="0" r="0" b="0"/>
            <wp:docPr id="1214857401" name="Kuva 1214857401"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 joka sisältää kohteen pöytä&#10;&#10;Kuvaus luotu automaattisest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626235"/>
                    </a:xfrm>
                    <a:prstGeom prst="rect">
                      <a:avLst/>
                    </a:prstGeom>
                    <a:noFill/>
                    <a:ln>
                      <a:noFill/>
                    </a:ln>
                  </pic:spPr>
                </pic:pic>
              </a:graphicData>
            </a:graphic>
          </wp:inline>
        </w:drawing>
      </w:r>
      <w:r>
        <w:rPr>
          <w:rStyle w:val="eop"/>
          <w:rFonts w:ascii="Calibri" w:eastAsiaTheme="majorEastAsia" w:hAnsi="Calibri" w:cs="Calibri"/>
          <w:color w:val="FF0000"/>
          <w:sz w:val="22"/>
          <w:szCs w:val="22"/>
        </w:rPr>
        <w:t> </w:t>
      </w:r>
    </w:p>
    <w:p w14:paraId="36F9841C" w14:textId="5FBAAE31"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color w:val="FF0000"/>
          <w:sz w:val="22"/>
          <w:szCs w:val="22"/>
        </w:rPr>
        <w:t> </w:t>
      </w:r>
      <w:r>
        <w:rPr>
          <w:rStyle w:val="normaltextrun"/>
          <w:rFonts w:ascii="Calibri" w:eastAsiaTheme="majorEastAsia" w:hAnsi="Calibri" w:cs="Calibri"/>
          <w:sz w:val="22"/>
          <w:szCs w:val="22"/>
        </w:rPr>
        <w:t>M</w:t>
      </w:r>
      <w:r>
        <w:rPr>
          <w:rStyle w:val="normaltextrun"/>
          <w:rFonts w:ascii="Calibri" w:eastAsiaTheme="majorEastAsia" w:hAnsi="Calibri" w:cs="Calibri"/>
          <w:b/>
          <w:bCs/>
          <w:sz w:val="22"/>
          <w:szCs w:val="22"/>
        </w:rPr>
        <w:t>ittarit</w:t>
      </w:r>
      <w:r>
        <w:rPr>
          <w:rStyle w:val="eop"/>
          <w:rFonts w:ascii="Calibri" w:eastAsiaTheme="majorEastAsia" w:hAnsi="Calibri" w:cs="Calibri"/>
          <w:sz w:val="22"/>
          <w:szCs w:val="22"/>
        </w:rPr>
        <w:t> </w:t>
      </w:r>
    </w:p>
    <w:p w14:paraId="1D4E01F6" w14:textId="77777777" w:rsidR="00DB2789" w:rsidRDefault="00DB2789" w:rsidP="008B74CA">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Miesten maajoukkueen menestys Davis Cupissa</w:t>
      </w:r>
      <w:r>
        <w:rPr>
          <w:rStyle w:val="eop"/>
          <w:rFonts w:ascii="Calibri" w:eastAsiaTheme="majorEastAsia" w:hAnsi="Calibri" w:cs="Calibri"/>
          <w:sz w:val="22"/>
          <w:szCs w:val="22"/>
        </w:rPr>
        <w:t> </w:t>
      </w:r>
    </w:p>
    <w:p w14:paraId="54AE0166" w14:textId="77777777" w:rsidR="00DB2789" w:rsidRDefault="00DB2789" w:rsidP="008B74CA">
      <w:pPr>
        <w:pStyle w:val="paragraph"/>
        <w:numPr>
          <w:ilvl w:val="0"/>
          <w:numId w:val="33"/>
        </w:numPr>
        <w:spacing w:before="0" w:beforeAutospacing="0" w:after="0" w:afterAutospacing="0"/>
        <w:textAlignment w:val="baseline"/>
        <w:rPr>
          <w:sz w:val="22"/>
          <w:szCs w:val="22"/>
        </w:rPr>
      </w:pPr>
      <w:r>
        <w:rPr>
          <w:rStyle w:val="normaltextrun"/>
          <w:rFonts w:ascii="Calibri" w:eastAsiaTheme="majorEastAsia" w:hAnsi="Calibri" w:cs="Calibri"/>
          <w:sz w:val="22"/>
          <w:szCs w:val="22"/>
        </w:rPr>
        <w:t>Naisten maajoukkueen menestys Billie Jean King Cupissa</w:t>
      </w:r>
      <w:r>
        <w:rPr>
          <w:rStyle w:val="eop"/>
          <w:rFonts w:ascii="Calibri" w:eastAsiaTheme="majorEastAsia" w:hAnsi="Calibri" w:cs="Calibri"/>
          <w:sz w:val="22"/>
          <w:szCs w:val="22"/>
        </w:rPr>
        <w:t> </w:t>
      </w:r>
    </w:p>
    <w:p w14:paraId="32788763" w14:textId="77777777" w:rsidR="00DB2789" w:rsidRDefault="00DB2789" w:rsidP="008B74CA">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Jokainen yksilöllistä tukea saava nuori pelaaja ottaa seuraavan askeleen eteenpäin kehityksessä/rankingissa. Kaikkien pelaajien kanssa henkilökohtaiset ranking tavoitteet suhteessa kehityssuunnitelmaan</w:t>
      </w:r>
      <w:r>
        <w:rPr>
          <w:rStyle w:val="eop"/>
          <w:rFonts w:ascii="Calibri" w:eastAsiaTheme="majorEastAsia" w:hAnsi="Calibri" w:cs="Calibri"/>
          <w:sz w:val="22"/>
          <w:szCs w:val="22"/>
        </w:rPr>
        <w:t> </w:t>
      </w:r>
    </w:p>
    <w:p w14:paraId="54EEB8EE"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color w:val="FF0000"/>
          <w:sz w:val="22"/>
          <w:szCs w:val="22"/>
        </w:rPr>
        <w:t> </w:t>
      </w:r>
    </w:p>
    <w:p w14:paraId="173CC4C6" w14:textId="77777777" w:rsidR="00FC52FF" w:rsidRDefault="00FC52FF" w:rsidP="6B2937D0">
      <w:pPr>
        <w:pStyle w:val="paragraph"/>
        <w:spacing w:before="0" w:beforeAutospacing="0" w:after="0" w:afterAutospacing="0" w:line="259" w:lineRule="auto"/>
        <w:rPr>
          <w:rStyle w:val="normaltextrun"/>
          <w:rFonts w:ascii="Calibri" w:eastAsiaTheme="majorEastAsia" w:hAnsi="Calibri" w:cs="Calibri"/>
          <w:b/>
          <w:bCs/>
        </w:rPr>
      </w:pPr>
    </w:p>
    <w:p w14:paraId="39E8DF39" w14:textId="735B78F8" w:rsidR="61F98878" w:rsidRDefault="61F98878" w:rsidP="6B2937D0">
      <w:pPr>
        <w:pStyle w:val="paragraph"/>
        <w:spacing w:before="0" w:beforeAutospacing="0" w:after="0" w:afterAutospacing="0" w:line="259" w:lineRule="auto"/>
        <w:rPr>
          <w:rStyle w:val="normaltextrun"/>
          <w:rFonts w:ascii="Calibri" w:eastAsiaTheme="majorEastAsia" w:hAnsi="Calibri" w:cs="Calibri"/>
          <w:b/>
          <w:bCs/>
        </w:rPr>
      </w:pPr>
      <w:r w:rsidRPr="6B2937D0">
        <w:rPr>
          <w:rStyle w:val="normaltextrun"/>
          <w:rFonts w:ascii="Calibri" w:eastAsiaTheme="majorEastAsia" w:hAnsi="Calibri" w:cs="Calibri"/>
          <w:b/>
          <w:bCs/>
        </w:rPr>
        <w:t>KANSAINVÄL</w:t>
      </w:r>
      <w:r w:rsidR="53FB8C1B" w:rsidRPr="6B2937D0">
        <w:rPr>
          <w:rStyle w:val="normaltextrun"/>
          <w:rFonts w:ascii="Calibri" w:eastAsiaTheme="majorEastAsia" w:hAnsi="Calibri" w:cs="Calibri"/>
          <w:b/>
          <w:bCs/>
        </w:rPr>
        <w:t>INEN OSAAMINEN</w:t>
      </w:r>
    </w:p>
    <w:p w14:paraId="559D6E2C" w14:textId="23B7AE86" w:rsidR="6B2937D0" w:rsidRDefault="6B2937D0" w:rsidP="6B2937D0">
      <w:pPr>
        <w:pStyle w:val="paragraph"/>
        <w:spacing w:before="0" w:beforeAutospacing="0" w:after="0" w:afterAutospacing="0" w:line="259" w:lineRule="auto"/>
        <w:rPr>
          <w:rStyle w:val="normaltextrun"/>
          <w:rFonts w:ascii="Calibri" w:eastAsiaTheme="majorEastAsia" w:hAnsi="Calibri" w:cs="Calibri"/>
        </w:rPr>
      </w:pPr>
    </w:p>
    <w:p w14:paraId="4D11C5C5" w14:textId="1C3EABBB" w:rsidR="53FB8C1B" w:rsidRDefault="53FB8C1B" w:rsidP="6B2937D0">
      <w:pPr>
        <w:pStyle w:val="paragraph"/>
        <w:spacing w:before="0" w:beforeAutospacing="0" w:after="0" w:afterAutospacing="0" w:line="259" w:lineRule="auto"/>
        <w:rPr>
          <w:rStyle w:val="normaltextrun"/>
          <w:rFonts w:ascii="Calibri" w:eastAsiaTheme="majorEastAsia" w:hAnsi="Calibri" w:cs="Calibri"/>
        </w:rPr>
      </w:pPr>
      <w:r w:rsidRPr="6B2937D0">
        <w:rPr>
          <w:rStyle w:val="normaltextrun"/>
          <w:rFonts w:ascii="Calibri" w:eastAsiaTheme="majorEastAsia" w:hAnsi="Calibri" w:cs="Calibri"/>
        </w:rPr>
        <w:t xml:space="preserve">Vuonna 2023 käynnistettiin huippuvalmentajien kehitysohjelma </w:t>
      </w:r>
      <w:r w:rsidR="5D0A1F02" w:rsidRPr="6B2937D0">
        <w:rPr>
          <w:rStyle w:val="normaltextrun"/>
          <w:rFonts w:ascii="Calibri" w:eastAsiaTheme="majorEastAsia" w:hAnsi="Calibri" w:cs="Calibri"/>
        </w:rPr>
        <w:t xml:space="preserve">yhteistyössä Jan De </w:t>
      </w:r>
      <w:proofErr w:type="spellStart"/>
      <w:r w:rsidR="5D0A1F02" w:rsidRPr="6B2937D0">
        <w:rPr>
          <w:rStyle w:val="normaltextrun"/>
          <w:rFonts w:ascii="Calibri" w:eastAsiaTheme="majorEastAsia" w:hAnsi="Calibri" w:cs="Calibri"/>
        </w:rPr>
        <w:t>Witt:n</w:t>
      </w:r>
      <w:proofErr w:type="spellEnd"/>
      <w:r w:rsidR="5D0A1F02" w:rsidRPr="6B2937D0">
        <w:rPr>
          <w:rStyle w:val="normaltextrun"/>
          <w:rFonts w:ascii="Calibri" w:eastAsiaTheme="majorEastAsia" w:hAnsi="Calibri" w:cs="Calibri"/>
        </w:rPr>
        <w:t xml:space="preserve"> kanssa.</w:t>
      </w:r>
      <w:r w:rsidR="626F8180" w:rsidRPr="6B2937D0">
        <w:rPr>
          <w:rStyle w:val="normaltextrun"/>
          <w:rFonts w:ascii="Calibri" w:eastAsiaTheme="majorEastAsia" w:hAnsi="Calibri" w:cs="Calibri"/>
        </w:rPr>
        <w:t xml:space="preserve"> Koulutukseen on valittu yhdeksän valmentajaa</w:t>
      </w:r>
      <w:r w:rsidR="0D340613" w:rsidRPr="6B2937D0">
        <w:rPr>
          <w:rStyle w:val="normaltextrun"/>
          <w:rFonts w:ascii="Calibri" w:eastAsiaTheme="majorEastAsia" w:hAnsi="Calibri" w:cs="Calibri"/>
        </w:rPr>
        <w:t>.</w:t>
      </w:r>
      <w:r w:rsidR="626F8180" w:rsidRPr="6B2937D0">
        <w:rPr>
          <w:rStyle w:val="normaltextrun"/>
          <w:rFonts w:ascii="Calibri" w:eastAsiaTheme="majorEastAsia" w:hAnsi="Calibri" w:cs="Calibri"/>
        </w:rPr>
        <w:t xml:space="preserve"> </w:t>
      </w:r>
      <w:r w:rsidR="75950B92" w:rsidRPr="6B2937D0">
        <w:rPr>
          <w:rStyle w:val="normaltextrun"/>
          <w:rFonts w:ascii="Calibri" w:eastAsiaTheme="majorEastAsia" w:hAnsi="Calibri" w:cs="Calibri"/>
        </w:rPr>
        <w:t>Valmentajakoulutuksen</w:t>
      </w:r>
      <w:r w:rsidR="626F8180" w:rsidRPr="6B2937D0">
        <w:rPr>
          <w:rStyle w:val="normaltextrun"/>
          <w:rFonts w:ascii="Calibri" w:eastAsiaTheme="majorEastAsia" w:hAnsi="Calibri" w:cs="Calibri"/>
        </w:rPr>
        <w:t xml:space="preserve"> lisäksi hän tuo tietotaitoa</w:t>
      </w:r>
      <w:r w:rsidR="6FB2A750" w:rsidRPr="6B2937D0">
        <w:rPr>
          <w:rStyle w:val="normaltextrun"/>
          <w:rFonts w:ascii="Calibri" w:eastAsiaTheme="majorEastAsia" w:hAnsi="Calibri" w:cs="Calibri"/>
        </w:rPr>
        <w:t xml:space="preserve"> ja kansainvälistä vaatimustasoa</w:t>
      </w:r>
      <w:r w:rsidR="626F8180" w:rsidRPr="6B2937D0">
        <w:rPr>
          <w:rStyle w:val="normaltextrun"/>
          <w:rFonts w:ascii="Calibri" w:eastAsiaTheme="majorEastAsia" w:hAnsi="Calibri" w:cs="Calibri"/>
        </w:rPr>
        <w:t xml:space="preserve"> laaja-alaisesti huipputenniksen</w:t>
      </w:r>
      <w:r w:rsidR="33C3F7BC" w:rsidRPr="6B2937D0">
        <w:rPr>
          <w:rStyle w:val="normaltextrun"/>
          <w:rFonts w:ascii="Calibri" w:eastAsiaTheme="majorEastAsia" w:hAnsi="Calibri" w:cs="Calibri"/>
        </w:rPr>
        <w:t xml:space="preserve"> sekä esimerkiksi kilpa- ja huippuseuraprosessin sekä </w:t>
      </w:r>
      <w:r w:rsidR="626F8180" w:rsidRPr="6B2937D0">
        <w:rPr>
          <w:rStyle w:val="normaltextrun"/>
          <w:rFonts w:ascii="Calibri" w:eastAsiaTheme="majorEastAsia" w:hAnsi="Calibri" w:cs="Calibri"/>
        </w:rPr>
        <w:t>valmennuskeskusverkoston kehitystyöhön.</w:t>
      </w:r>
      <w:r w:rsidR="5D0A1F02" w:rsidRPr="6B2937D0">
        <w:rPr>
          <w:rStyle w:val="normaltextrun"/>
          <w:rFonts w:ascii="Calibri" w:eastAsiaTheme="majorEastAsia" w:hAnsi="Calibri" w:cs="Calibri"/>
        </w:rPr>
        <w:t xml:space="preserve"> Kehitysohjelma jatkuu myös vuonna 2024. </w:t>
      </w:r>
    </w:p>
    <w:p w14:paraId="29BF21B6" w14:textId="63E35076" w:rsidR="6B2937D0" w:rsidRDefault="6B2937D0" w:rsidP="6B2937D0">
      <w:pPr>
        <w:pStyle w:val="paragraph"/>
        <w:spacing w:before="0" w:beforeAutospacing="0" w:after="0" w:afterAutospacing="0" w:line="259" w:lineRule="auto"/>
        <w:rPr>
          <w:rStyle w:val="normaltextrun"/>
          <w:rFonts w:ascii="Calibri" w:eastAsiaTheme="majorEastAsia" w:hAnsi="Calibri" w:cs="Calibri"/>
        </w:rPr>
      </w:pPr>
    </w:p>
    <w:p w14:paraId="477B9C63" w14:textId="4FB9186C" w:rsidR="039307F0" w:rsidRDefault="039307F0" w:rsidP="6B2937D0">
      <w:pPr>
        <w:pStyle w:val="paragraph"/>
        <w:spacing w:before="0" w:beforeAutospacing="0" w:after="0" w:afterAutospacing="0" w:line="259" w:lineRule="auto"/>
        <w:rPr>
          <w:rStyle w:val="normaltextrun"/>
          <w:rFonts w:ascii="Calibri" w:eastAsiaTheme="majorEastAsia" w:hAnsi="Calibri" w:cs="Calibri"/>
        </w:rPr>
      </w:pPr>
      <w:r w:rsidRPr="6B2937D0">
        <w:rPr>
          <w:rStyle w:val="normaltextrun"/>
          <w:rFonts w:ascii="Calibri" w:eastAsiaTheme="majorEastAsia" w:hAnsi="Calibri" w:cs="Calibri"/>
        </w:rPr>
        <w:t xml:space="preserve">Siinä missä Jan De </w:t>
      </w:r>
      <w:proofErr w:type="spellStart"/>
      <w:r w:rsidRPr="6B2937D0">
        <w:rPr>
          <w:rStyle w:val="normaltextrun"/>
          <w:rFonts w:ascii="Calibri" w:eastAsiaTheme="majorEastAsia" w:hAnsi="Calibri" w:cs="Calibri"/>
        </w:rPr>
        <w:t>Witt:n</w:t>
      </w:r>
      <w:proofErr w:type="spellEnd"/>
      <w:r w:rsidRPr="6B2937D0">
        <w:rPr>
          <w:rStyle w:val="normaltextrun"/>
          <w:rFonts w:ascii="Calibri" w:eastAsiaTheme="majorEastAsia" w:hAnsi="Calibri" w:cs="Calibri"/>
        </w:rPr>
        <w:t xml:space="preserve"> kehitysohjelma keskittyy ITF ja ammattilaiskiertueen siirtymävaiheeseen sekä ATP- ja WTA-tason vaatimuksiin, alle </w:t>
      </w:r>
      <w:proofErr w:type="gramStart"/>
      <w:r w:rsidR="1BA7FB78" w:rsidRPr="6B2937D0">
        <w:rPr>
          <w:rStyle w:val="normaltextrun"/>
          <w:rFonts w:ascii="Calibri" w:eastAsiaTheme="majorEastAsia" w:hAnsi="Calibri" w:cs="Calibri"/>
        </w:rPr>
        <w:t>10-</w:t>
      </w:r>
      <w:r w:rsidRPr="6B2937D0">
        <w:rPr>
          <w:rStyle w:val="normaltextrun"/>
          <w:rFonts w:ascii="Calibri" w:eastAsiaTheme="majorEastAsia" w:hAnsi="Calibri" w:cs="Calibri"/>
        </w:rPr>
        <w:t>14</w:t>
      </w:r>
      <w:proofErr w:type="gramEnd"/>
      <w:r w:rsidRPr="6B2937D0">
        <w:rPr>
          <w:rStyle w:val="normaltextrun"/>
          <w:rFonts w:ascii="Calibri" w:eastAsiaTheme="majorEastAsia" w:hAnsi="Calibri" w:cs="Calibri"/>
        </w:rPr>
        <w:t>-vuotiaiden ikäryhmiin tietotaitoa maailmalta tuo</w:t>
      </w:r>
      <w:r w:rsidR="220E91DC" w:rsidRPr="6B2937D0">
        <w:rPr>
          <w:rStyle w:val="normaltextrun"/>
          <w:rFonts w:ascii="Calibri" w:eastAsiaTheme="majorEastAsia" w:hAnsi="Calibri" w:cs="Calibri"/>
        </w:rPr>
        <w:t xml:space="preserve"> jo viidettä vuotta,</w:t>
      </w:r>
      <w:r w:rsidRPr="6B2937D0">
        <w:rPr>
          <w:rStyle w:val="normaltextrun"/>
          <w:rFonts w:ascii="Calibri" w:eastAsiaTheme="majorEastAsia" w:hAnsi="Calibri" w:cs="Calibri"/>
        </w:rPr>
        <w:t xml:space="preserve"> </w:t>
      </w:r>
      <w:proofErr w:type="spellStart"/>
      <w:r w:rsidRPr="6B2937D0">
        <w:rPr>
          <w:rStyle w:val="normaltextrun"/>
          <w:rFonts w:ascii="Calibri" w:eastAsiaTheme="majorEastAsia" w:hAnsi="Calibri" w:cs="Calibri"/>
        </w:rPr>
        <w:t>Hrvoje</w:t>
      </w:r>
      <w:proofErr w:type="spellEnd"/>
      <w:r w:rsidRPr="6B2937D0">
        <w:rPr>
          <w:rStyle w:val="normaltextrun"/>
          <w:rFonts w:ascii="Calibri" w:eastAsiaTheme="majorEastAsia" w:hAnsi="Calibri" w:cs="Calibri"/>
        </w:rPr>
        <w:t xml:space="preserve"> </w:t>
      </w:r>
      <w:proofErr w:type="spellStart"/>
      <w:r w:rsidRPr="6B2937D0">
        <w:rPr>
          <w:rStyle w:val="normaltextrun"/>
          <w:rFonts w:ascii="Calibri" w:eastAsiaTheme="majorEastAsia" w:hAnsi="Calibri" w:cs="Calibri"/>
        </w:rPr>
        <w:t>Zmajic</w:t>
      </w:r>
      <w:proofErr w:type="spellEnd"/>
      <w:r w:rsidRPr="6B2937D0">
        <w:rPr>
          <w:rStyle w:val="normaltextrun"/>
          <w:rFonts w:ascii="Calibri" w:eastAsiaTheme="majorEastAsia" w:hAnsi="Calibri" w:cs="Calibri"/>
        </w:rPr>
        <w:t xml:space="preserve">. </w:t>
      </w:r>
      <w:proofErr w:type="spellStart"/>
      <w:r w:rsidR="0431B50E" w:rsidRPr="6B2937D0">
        <w:rPr>
          <w:rStyle w:val="normaltextrun"/>
          <w:rFonts w:ascii="Calibri" w:eastAsiaTheme="majorEastAsia" w:hAnsi="Calibri" w:cs="Calibri"/>
        </w:rPr>
        <w:t>Zmajic</w:t>
      </w:r>
      <w:proofErr w:type="spellEnd"/>
      <w:r w:rsidR="0431B50E" w:rsidRPr="6B2937D0">
        <w:rPr>
          <w:rStyle w:val="normaltextrun"/>
          <w:rFonts w:ascii="Calibri" w:eastAsiaTheme="majorEastAsia" w:hAnsi="Calibri" w:cs="Calibri"/>
        </w:rPr>
        <w:t xml:space="preserve"> toimii sekä valmentajakouluttajana että suoraan yksittäisten valmentajien ja seurojen sparraajana.</w:t>
      </w:r>
    </w:p>
    <w:p w14:paraId="11416C91" w14:textId="20E1F516" w:rsidR="6B2937D0" w:rsidRDefault="6B2937D0" w:rsidP="6B2937D0">
      <w:pPr>
        <w:pStyle w:val="paragraph"/>
        <w:spacing w:before="0" w:beforeAutospacing="0" w:after="0" w:afterAutospacing="0" w:line="259" w:lineRule="auto"/>
        <w:rPr>
          <w:rStyle w:val="normaltextrun"/>
          <w:rFonts w:ascii="Calibri" w:eastAsiaTheme="majorEastAsia" w:hAnsi="Calibri" w:cs="Calibri"/>
        </w:rPr>
      </w:pPr>
    </w:p>
    <w:p w14:paraId="58791359" w14:textId="31ADF9B8" w:rsidR="56B6FADE" w:rsidRDefault="56B6FADE" w:rsidP="6B2937D0">
      <w:pPr>
        <w:pStyle w:val="paragraph"/>
        <w:spacing w:before="0" w:beforeAutospacing="0" w:after="0" w:afterAutospacing="0" w:line="259" w:lineRule="auto"/>
        <w:rPr>
          <w:rStyle w:val="normaltextrun"/>
          <w:rFonts w:ascii="Calibri" w:eastAsiaTheme="majorEastAsia" w:hAnsi="Calibri" w:cs="Calibri"/>
        </w:rPr>
      </w:pPr>
      <w:r w:rsidRPr="6B2937D0">
        <w:rPr>
          <w:rStyle w:val="normaltextrun"/>
          <w:rFonts w:ascii="Calibri" w:eastAsiaTheme="majorEastAsia" w:hAnsi="Calibri" w:cs="Calibri"/>
        </w:rPr>
        <w:t>V</w:t>
      </w:r>
      <w:r w:rsidR="74AE52A8" w:rsidRPr="6B2937D0">
        <w:rPr>
          <w:rStyle w:val="normaltextrun"/>
          <w:rFonts w:ascii="Calibri" w:eastAsiaTheme="majorEastAsia" w:hAnsi="Calibri" w:cs="Calibri"/>
        </w:rPr>
        <w:t>almennuskeskustoimintaan kansainvälistä osaamista ja valmennus</w:t>
      </w:r>
      <w:r w:rsidR="39B9CE3E" w:rsidRPr="6B2937D0">
        <w:rPr>
          <w:rStyle w:val="normaltextrun"/>
          <w:rFonts w:ascii="Calibri" w:eastAsiaTheme="majorEastAsia" w:hAnsi="Calibri" w:cs="Calibri"/>
        </w:rPr>
        <w:t>ryhmään</w:t>
      </w:r>
      <w:r w:rsidR="5E17BC6C" w:rsidRPr="6B2937D0">
        <w:rPr>
          <w:rStyle w:val="normaltextrun"/>
          <w:rFonts w:ascii="Calibri" w:eastAsiaTheme="majorEastAsia" w:hAnsi="Calibri" w:cs="Calibri"/>
        </w:rPr>
        <w:t xml:space="preserve"> uutta</w:t>
      </w:r>
      <w:r w:rsidR="39B9CE3E" w:rsidRPr="6B2937D0">
        <w:rPr>
          <w:rStyle w:val="normaltextrun"/>
          <w:rFonts w:ascii="Calibri" w:eastAsiaTheme="majorEastAsia" w:hAnsi="Calibri" w:cs="Calibri"/>
        </w:rPr>
        <w:t xml:space="preserve"> vahvistusta tuo</w:t>
      </w:r>
      <w:r w:rsidR="74AE52A8" w:rsidRPr="6B2937D0">
        <w:rPr>
          <w:rStyle w:val="normaltextrun"/>
          <w:rFonts w:ascii="Calibri" w:eastAsiaTheme="majorEastAsia" w:hAnsi="Calibri" w:cs="Calibri"/>
        </w:rPr>
        <w:t xml:space="preserve"> Kim Tiilikainen</w:t>
      </w:r>
      <w:r w:rsidR="229F05E0" w:rsidRPr="6B2937D0">
        <w:rPr>
          <w:rStyle w:val="normaltextrun"/>
          <w:rFonts w:ascii="Calibri" w:eastAsiaTheme="majorEastAsia" w:hAnsi="Calibri" w:cs="Calibri"/>
        </w:rPr>
        <w:t xml:space="preserve">. </w:t>
      </w:r>
      <w:r w:rsidR="2DE6CCA0" w:rsidRPr="6B2937D0">
        <w:rPr>
          <w:rStyle w:val="normaltextrun"/>
          <w:rFonts w:ascii="Calibri" w:eastAsiaTheme="majorEastAsia" w:hAnsi="Calibri" w:cs="Calibri"/>
        </w:rPr>
        <w:t>Kansainvälistä osaamista lisäävät osaltaan maajoukkuekapteenien</w:t>
      </w:r>
      <w:r w:rsidR="00BC1F47">
        <w:rPr>
          <w:rStyle w:val="normaltextrun"/>
          <w:rFonts w:ascii="Calibri" w:eastAsiaTheme="majorEastAsia" w:hAnsi="Calibri" w:cs="Calibri"/>
        </w:rPr>
        <w:t xml:space="preserve"> ja </w:t>
      </w:r>
      <w:r w:rsidR="2DE6CCA0" w:rsidRPr="6B2937D0">
        <w:rPr>
          <w:rStyle w:val="normaltextrun"/>
          <w:rFonts w:ascii="Calibri" w:eastAsiaTheme="majorEastAsia" w:hAnsi="Calibri" w:cs="Calibri"/>
        </w:rPr>
        <w:t>Patrick Kaukovallan valmennuspäivät valmennuskeskuksella.</w:t>
      </w:r>
      <w:r w:rsidR="66E1E52B" w:rsidRPr="6B2937D0">
        <w:rPr>
          <w:rStyle w:val="normaltextrun"/>
          <w:rFonts w:ascii="Calibri" w:eastAsiaTheme="majorEastAsia" w:hAnsi="Calibri" w:cs="Calibri"/>
        </w:rPr>
        <w:t xml:space="preserve"> </w:t>
      </w:r>
    </w:p>
    <w:p w14:paraId="2523D146" w14:textId="1701A585" w:rsidR="6B2937D0" w:rsidRDefault="6B2937D0" w:rsidP="6B2937D0">
      <w:pPr>
        <w:pStyle w:val="paragraph"/>
        <w:spacing w:before="0" w:beforeAutospacing="0" w:after="0" w:afterAutospacing="0"/>
        <w:rPr>
          <w:rStyle w:val="normaltextrun"/>
          <w:rFonts w:ascii="Calibri" w:eastAsiaTheme="majorEastAsia" w:hAnsi="Calibri" w:cs="Calibri"/>
          <w:b/>
          <w:bCs/>
        </w:rPr>
      </w:pPr>
    </w:p>
    <w:p w14:paraId="653965BD"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b/>
          <w:bCs/>
        </w:rPr>
        <w:lastRenderedPageBreak/>
        <w:t>NUORTEN HUIPPU-URHEILU</w:t>
      </w:r>
      <w:r>
        <w:rPr>
          <w:rStyle w:val="eop"/>
          <w:rFonts w:ascii="Calibri" w:eastAsiaTheme="majorEastAsia" w:hAnsi="Calibri" w:cs="Calibri"/>
        </w:rPr>
        <w:t> </w:t>
      </w:r>
    </w:p>
    <w:p w14:paraId="6600F759"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color w:val="FF0000"/>
          <w:sz w:val="22"/>
          <w:szCs w:val="22"/>
        </w:rPr>
        <w:t> </w:t>
      </w:r>
    </w:p>
    <w:p w14:paraId="4E1DFC8E"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b/>
          <w:bCs/>
          <w:sz w:val="22"/>
          <w:szCs w:val="22"/>
        </w:rPr>
        <w:t>Tavoitteet</w:t>
      </w:r>
      <w:r>
        <w:rPr>
          <w:rStyle w:val="eop"/>
          <w:rFonts w:ascii="Calibri" w:eastAsiaTheme="majorEastAsia" w:hAnsi="Calibri" w:cs="Calibri"/>
          <w:sz w:val="22"/>
          <w:szCs w:val="22"/>
        </w:rPr>
        <w:t> </w:t>
      </w:r>
    </w:p>
    <w:p w14:paraId="6F6EAAA6" w14:textId="77777777" w:rsidR="00DB2789" w:rsidRDefault="00DB2789" w:rsidP="008B74CA">
      <w:pPr>
        <w:pStyle w:val="paragraph"/>
        <w:numPr>
          <w:ilvl w:val="0"/>
          <w:numId w:val="3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Pelaajien kehittäminen ja tukeminen menestyviksi pelaajiksi kansainvälisissä juniorikilpailuissa</w:t>
      </w:r>
      <w:r>
        <w:rPr>
          <w:rStyle w:val="eop"/>
          <w:rFonts w:ascii="Calibri" w:eastAsiaTheme="majorEastAsia" w:hAnsi="Calibri" w:cs="Calibri"/>
          <w:sz w:val="22"/>
          <w:szCs w:val="22"/>
        </w:rPr>
        <w:t> </w:t>
      </w:r>
    </w:p>
    <w:p w14:paraId="0395A50F" w14:textId="77777777" w:rsidR="00DB2789" w:rsidRDefault="00DB2789" w:rsidP="008B74CA">
      <w:pPr>
        <w:pStyle w:val="paragraph"/>
        <w:numPr>
          <w:ilvl w:val="1"/>
          <w:numId w:val="3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2 pelaaja TOP100 ITF18 -rankingissa</w:t>
      </w:r>
      <w:r>
        <w:rPr>
          <w:rStyle w:val="eop"/>
          <w:rFonts w:ascii="Calibri" w:eastAsiaTheme="majorEastAsia" w:hAnsi="Calibri" w:cs="Calibri"/>
          <w:sz w:val="22"/>
          <w:szCs w:val="22"/>
        </w:rPr>
        <w:t> </w:t>
      </w:r>
    </w:p>
    <w:p w14:paraId="1EE9E294" w14:textId="77777777" w:rsidR="00DB2789" w:rsidRDefault="00DB2789" w:rsidP="008B74CA">
      <w:pPr>
        <w:pStyle w:val="paragraph"/>
        <w:numPr>
          <w:ilvl w:val="1"/>
          <w:numId w:val="3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2 pelaajaa TOP 50 TE14-rankingissa</w:t>
      </w:r>
      <w:r>
        <w:rPr>
          <w:rStyle w:val="eop"/>
          <w:rFonts w:ascii="Calibri" w:eastAsiaTheme="majorEastAsia" w:hAnsi="Calibri" w:cs="Calibri"/>
          <w:sz w:val="22"/>
          <w:szCs w:val="22"/>
        </w:rPr>
        <w:t> </w:t>
      </w:r>
    </w:p>
    <w:p w14:paraId="0DA60F1A" w14:textId="77777777" w:rsidR="00DB2789" w:rsidRDefault="00DB2789" w:rsidP="008B74CA">
      <w:pPr>
        <w:pStyle w:val="paragraph"/>
        <w:numPr>
          <w:ilvl w:val="0"/>
          <w:numId w:val="3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Kasvattaa kansainvälisellä pelaajapolulla olevien pelaajien määrää </w:t>
      </w:r>
      <w:proofErr w:type="gramStart"/>
      <w:r>
        <w:rPr>
          <w:rStyle w:val="normaltextrun"/>
          <w:rFonts w:ascii="Calibri" w:eastAsiaTheme="majorEastAsia" w:hAnsi="Calibri" w:cs="Calibri"/>
          <w:sz w:val="22"/>
          <w:szCs w:val="22"/>
        </w:rPr>
        <w:t>20%</w:t>
      </w:r>
      <w:proofErr w:type="gramEnd"/>
      <w:r>
        <w:rPr>
          <w:rStyle w:val="eop"/>
          <w:rFonts w:ascii="Calibri" w:eastAsiaTheme="majorEastAsia" w:hAnsi="Calibri" w:cs="Calibri"/>
          <w:sz w:val="22"/>
          <w:szCs w:val="22"/>
        </w:rPr>
        <w:t> </w:t>
      </w:r>
    </w:p>
    <w:p w14:paraId="67C93394"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color w:val="FF0000"/>
          <w:sz w:val="22"/>
          <w:szCs w:val="22"/>
        </w:rPr>
        <w:t> </w:t>
      </w:r>
    </w:p>
    <w:p w14:paraId="2CCC998C"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b/>
          <w:bCs/>
        </w:rPr>
        <w:t>VALMENNUSKESKUKSEN PÄIVITTÄISVALMENNUS</w:t>
      </w:r>
      <w:r>
        <w:rPr>
          <w:rStyle w:val="eop"/>
          <w:rFonts w:ascii="Calibri" w:eastAsiaTheme="majorEastAsia" w:hAnsi="Calibri" w:cs="Calibri"/>
        </w:rPr>
        <w:t> </w:t>
      </w:r>
    </w:p>
    <w:p w14:paraId="402B4F19"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 </w:t>
      </w:r>
    </w:p>
    <w:p w14:paraId="5886579C" w14:textId="5DF79F56"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Tennisliiton valmennuskeskuksen toimintaa organisoidaan yhdessä </w:t>
      </w:r>
      <w:proofErr w:type="spellStart"/>
      <w:r>
        <w:rPr>
          <w:rStyle w:val="normaltextrun"/>
          <w:rFonts w:ascii="Calibri" w:eastAsiaTheme="majorEastAsia" w:hAnsi="Calibri" w:cs="Calibri"/>
          <w:sz w:val="22"/>
          <w:szCs w:val="22"/>
        </w:rPr>
        <w:t>HVS:n</w:t>
      </w:r>
      <w:proofErr w:type="spellEnd"/>
      <w:r>
        <w:rPr>
          <w:rStyle w:val="normaltextrun"/>
          <w:rFonts w:ascii="Calibri" w:eastAsiaTheme="majorEastAsia" w:hAnsi="Calibri" w:cs="Calibri"/>
          <w:sz w:val="22"/>
          <w:szCs w:val="22"/>
        </w:rPr>
        <w:t xml:space="preserve"> kanssa. Lisäksi yhteistyötä tehdään paikallisten ja kansallisten huippu-urheilu organisaatioiden kanssa, ml. Olympiakomitea, Kihu, Urhea ja muut paikalliset urheiluakatemiat. Tennisliitolla on nuorten maajoukkuevalmentaja, joka toimii nuorten maajoukkue-, leiritys- ja valmennuskeskustoiminnan valmentajana. Lisäksi valmennuskeskuksessa toimii myös </w:t>
      </w:r>
      <w:proofErr w:type="spellStart"/>
      <w:r>
        <w:rPr>
          <w:rStyle w:val="normaltextrun"/>
          <w:rFonts w:ascii="Calibri" w:eastAsiaTheme="majorEastAsia" w:hAnsi="Calibri" w:cs="Calibri"/>
          <w:sz w:val="22"/>
          <w:szCs w:val="22"/>
        </w:rPr>
        <w:t>HVS:n</w:t>
      </w:r>
      <w:proofErr w:type="spellEnd"/>
      <w:r>
        <w:rPr>
          <w:rStyle w:val="normaltextrun"/>
          <w:rFonts w:ascii="Calibri" w:eastAsiaTheme="majorEastAsia" w:hAnsi="Calibri" w:cs="Calibri"/>
          <w:sz w:val="22"/>
          <w:szCs w:val="22"/>
        </w:rPr>
        <w:t xml:space="preserve"> kanssa yhteispalkkauksessa toimiva nuorten olympiavalmentaja. </w:t>
      </w:r>
      <w:r>
        <w:rPr>
          <w:rStyle w:val="eop"/>
          <w:rFonts w:ascii="Calibri" w:eastAsiaTheme="majorEastAsia" w:hAnsi="Calibri" w:cs="Calibri"/>
          <w:sz w:val="22"/>
          <w:szCs w:val="22"/>
        </w:rPr>
        <w:t> </w:t>
      </w:r>
    </w:p>
    <w:p w14:paraId="34DBDA3B"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 </w:t>
      </w:r>
    </w:p>
    <w:p w14:paraId="714FEC1D" w14:textId="77777777" w:rsidR="00DB2789" w:rsidRDefault="00DB2789" w:rsidP="00DB2789">
      <w:pPr>
        <w:pStyle w:val="paragraph"/>
        <w:spacing w:before="0" w:beforeAutospacing="0" w:after="0" w:afterAutospacing="0"/>
        <w:textAlignment w:val="baseline"/>
        <w:rPr>
          <w:rStyle w:val="eop"/>
          <w:rFonts w:ascii="Calibri" w:eastAsiaTheme="majorEastAsia" w:hAnsi="Calibri" w:cs="Calibri"/>
          <w:color w:val="FF0000"/>
          <w:sz w:val="22"/>
          <w:szCs w:val="22"/>
        </w:rPr>
      </w:pPr>
      <w:r>
        <w:rPr>
          <w:rStyle w:val="normaltextrun"/>
          <w:rFonts w:ascii="Calibri" w:eastAsiaTheme="majorEastAsia" w:hAnsi="Calibri" w:cs="Calibri"/>
          <w:sz w:val="22"/>
          <w:szCs w:val="22"/>
        </w:rPr>
        <w:t>Valmennuskeskuksessa pelaajat harjoittelevat päivittäisvalmennuksessa, jossa valmennusvastuu on keskuksen valmentajilla. Pelaajille luodaan koko vuodelle henkilökohtainen suunnitelma, joka sisältää harjoitus- ja kilpailuohjelman sekä tukipalvelut koko vuoden osalta. Pelaajat sitoutuvat koko vuodeksi yhteisesti sovittuun suunnitelmaan. Tukipalvelut sisältävät: henkilökohtaista päivittäistä ohjausta ja valmennusta, fyysistä harjoittelua, harjoittelun seurantaa ja ohjelmointia, kansainvälisiä kilpailumatkoja sekä muita pelaajien tarvitsemia tukimuotoja.</w:t>
      </w:r>
      <w:r>
        <w:rPr>
          <w:rStyle w:val="normaltextrun"/>
          <w:rFonts w:ascii="Calibri" w:eastAsiaTheme="majorEastAsia" w:hAnsi="Calibri" w:cs="Calibri"/>
          <w:color w:val="FF0000"/>
          <w:sz w:val="22"/>
          <w:szCs w:val="22"/>
        </w:rPr>
        <w:t> </w:t>
      </w:r>
      <w:r>
        <w:rPr>
          <w:rStyle w:val="eop"/>
          <w:rFonts w:ascii="Calibri" w:eastAsiaTheme="majorEastAsia" w:hAnsi="Calibri" w:cs="Calibri"/>
          <w:color w:val="FF0000"/>
          <w:sz w:val="22"/>
          <w:szCs w:val="22"/>
        </w:rPr>
        <w:t> </w:t>
      </w:r>
    </w:p>
    <w:p w14:paraId="2221F6D8" w14:textId="77777777" w:rsidR="00DB2789" w:rsidRDefault="00DB2789" w:rsidP="00DB2789">
      <w:pPr>
        <w:pStyle w:val="paragraph"/>
        <w:spacing w:before="0" w:beforeAutospacing="0" w:after="0" w:afterAutospacing="0"/>
        <w:textAlignment w:val="baseline"/>
        <w:rPr>
          <w:rStyle w:val="eop"/>
          <w:rFonts w:ascii="Calibri" w:eastAsiaTheme="majorEastAsia" w:hAnsi="Calibri" w:cs="Calibri"/>
          <w:color w:val="FF0000"/>
          <w:sz w:val="22"/>
          <w:szCs w:val="22"/>
        </w:rPr>
      </w:pPr>
    </w:p>
    <w:p w14:paraId="0C077BF0"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Fonts w:asciiTheme="minorHAnsi" w:hAnsiTheme="minorHAnsi" w:cstheme="minorHAnsi"/>
          <w:sz w:val="22"/>
          <w:szCs w:val="22"/>
        </w:rPr>
        <w:t>Valmennuskeskustoiminnan</w:t>
      </w:r>
      <w:r w:rsidRPr="000C2BBD">
        <w:rPr>
          <w:rFonts w:asciiTheme="minorHAnsi" w:hAnsiTheme="minorHAnsi" w:cstheme="minorHAnsi"/>
          <w:sz w:val="22"/>
          <w:szCs w:val="22"/>
        </w:rPr>
        <w:t xml:space="preserve"> tavoitteena on mahdollistaa urheilijalle pelaajanpolku Juniorien Grand Slam -kilpailuihin ja valmentajalle kehitykseen kannustava</w:t>
      </w:r>
      <w:r>
        <w:rPr>
          <w:rFonts w:asciiTheme="minorHAnsi" w:hAnsiTheme="minorHAnsi" w:cstheme="minorHAnsi"/>
          <w:sz w:val="22"/>
          <w:szCs w:val="22"/>
        </w:rPr>
        <w:t xml:space="preserve"> </w:t>
      </w:r>
      <w:r w:rsidRPr="000C2BBD">
        <w:rPr>
          <w:rFonts w:asciiTheme="minorHAnsi" w:hAnsiTheme="minorHAnsi" w:cstheme="minorHAnsi"/>
          <w:sz w:val="22"/>
          <w:szCs w:val="22"/>
        </w:rPr>
        <w:t>toimintaympäristö.</w:t>
      </w:r>
    </w:p>
    <w:p w14:paraId="0DEF9BC6" w14:textId="0C456990"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rPr>
        <w:t> </w:t>
      </w:r>
    </w:p>
    <w:p w14:paraId="3C37AC4F"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Viikoittaisen harjoittelun piirissä olevien pelaajien valmennus on järjestetty yhdessä valmennuskeskuksen, pelaajan kotiseuran sekä pelaajan kehityksessä mukana olevien sidosryhmien kanssa. Pelaaja harjoittelee yhdessä muiden saman tasoisten lahjakkaiden pelaajien kanssa ja keskus tarjoaa pelaajan kehittymisen tueksi samoja palveluita kuin päivittäisvalmennuksessa oleville. Päivittäis- ja viikoittaisvalmennuksessa olevien pelaajin vuosittainen harjoitus- ja kilpailumäärä kansainvälisesti kilpailukykyisellä tasolla. </w:t>
      </w:r>
      <w:r>
        <w:rPr>
          <w:rStyle w:val="eop"/>
          <w:rFonts w:ascii="Calibri" w:eastAsiaTheme="majorEastAsia" w:hAnsi="Calibri" w:cs="Calibri"/>
          <w:sz w:val="22"/>
          <w:szCs w:val="22"/>
        </w:rPr>
        <w:t> </w:t>
      </w:r>
    </w:p>
    <w:p w14:paraId="3EDA2113"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 </w:t>
      </w:r>
    </w:p>
    <w:p w14:paraId="5133AF97" w14:textId="77777777" w:rsidR="00DB2789" w:rsidRDefault="00DB2789" w:rsidP="00DB2789">
      <w:pPr>
        <w:pStyle w:val="paragraph"/>
        <w:spacing w:before="0" w:beforeAutospacing="0" w:after="0" w:afterAutospacing="0"/>
        <w:textAlignment w:val="baseline"/>
        <w:rPr>
          <w:rStyle w:val="eop"/>
          <w:rFonts w:ascii="Calibri" w:eastAsiaTheme="majorEastAsia" w:hAnsi="Calibri" w:cs="Calibri"/>
          <w:color w:val="FF0000"/>
          <w:sz w:val="22"/>
          <w:szCs w:val="22"/>
        </w:rPr>
      </w:pPr>
      <w:r>
        <w:rPr>
          <w:rStyle w:val="normaltextrun"/>
          <w:rFonts w:ascii="Calibri" w:eastAsiaTheme="majorEastAsia" w:hAnsi="Calibri" w:cs="Calibri"/>
          <w:sz w:val="22"/>
          <w:szCs w:val="22"/>
        </w:rPr>
        <w:t xml:space="preserve">Pelaajia valmennuskeskuksessa on päivittäis- tai viikoittaisessa valmennuksessa </w:t>
      </w:r>
      <w:proofErr w:type="gramStart"/>
      <w:r>
        <w:rPr>
          <w:rStyle w:val="normaltextrun"/>
          <w:rFonts w:ascii="Calibri" w:eastAsiaTheme="majorEastAsia" w:hAnsi="Calibri" w:cs="Calibri"/>
          <w:sz w:val="22"/>
          <w:szCs w:val="22"/>
        </w:rPr>
        <w:t>10-12</w:t>
      </w:r>
      <w:proofErr w:type="gramEnd"/>
      <w:r>
        <w:rPr>
          <w:rStyle w:val="normaltextrun"/>
          <w:rFonts w:ascii="Calibri" w:eastAsiaTheme="majorEastAsia" w:hAnsi="Calibri" w:cs="Calibri"/>
          <w:sz w:val="22"/>
          <w:szCs w:val="22"/>
        </w:rPr>
        <w:t xml:space="preserve"> pelaajaa.</w:t>
      </w:r>
      <w:r>
        <w:rPr>
          <w:rStyle w:val="normaltextrun"/>
          <w:rFonts w:ascii="Calibri" w:eastAsiaTheme="majorEastAsia" w:hAnsi="Calibri" w:cs="Calibri"/>
          <w:color w:val="FF0000"/>
          <w:sz w:val="22"/>
          <w:szCs w:val="22"/>
        </w:rPr>
        <w:t> </w:t>
      </w:r>
      <w:r>
        <w:rPr>
          <w:rStyle w:val="eop"/>
          <w:rFonts w:ascii="Calibri" w:eastAsiaTheme="majorEastAsia" w:hAnsi="Calibri" w:cs="Calibri"/>
          <w:color w:val="FF0000"/>
          <w:sz w:val="22"/>
          <w:szCs w:val="22"/>
        </w:rPr>
        <w:t> </w:t>
      </w:r>
    </w:p>
    <w:p w14:paraId="46E41DF4" w14:textId="77777777" w:rsidR="00DB2789" w:rsidRDefault="00DB2789" w:rsidP="00DB2789">
      <w:pPr>
        <w:pStyle w:val="paragraph"/>
        <w:spacing w:before="0" w:beforeAutospacing="0" w:after="0" w:afterAutospacing="0"/>
        <w:textAlignment w:val="baseline"/>
        <w:rPr>
          <w:rStyle w:val="eop"/>
          <w:rFonts w:ascii="Calibri" w:eastAsiaTheme="majorEastAsia" w:hAnsi="Calibri" w:cs="Calibri"/>
          <w:color w:val="FF0000"/>
          <w:sz w:val="22"/>
          <w:szCs w:val="22"/>
        </w:rPr>
      </w:pPr>
    </w:p>
    <w:p w14:paraId="385DFB46" w14:textId="77777777" w:rsidR="00DB2789" w:rsidRPr="00724DB3" w:rsidRDefault="00DB2789" w:rsidP="00DB2789">
      <w:pPr>
        <w:pStyle w:val="paragraph"/>
        <w:spacing w:before="0" w:beforeAutospacing="0" w:after="0" w:afterAutospacing="0"/>
        <w:textAlignment w:val="baseline"/>
        <w:rPr>
          <w:rStyle w:val="normaltextrun"/>
          <w:rFonts w:ascii="Calibri" w:eastAsiaTheme="majorEastAsia" w:hAnsi="Calibri" w:cs="Calibri"/>
          <w:sz w:val="22"/>
          <w:szCs w:val="22"/>
          <w:u w:val="single"/>
        </w:rPr>
      </w:pPr>
      <w:r w:rsidRPr="00724DB3">
        <w:rPr>
          <w:rStyle w:val="normaltextrun"/>
          <w:rFonts w:ascii="Calibri" w:eastAsiaTheme="majorEastAsia" w:hAnsi="Calibri" w:cs="Calibri"/>
          <w:sz w:val="22"/>
          <w:szCs w:val="22"/>
          <w:u w:val="single"/>
        </w:rPr>
        <w:t>Valmennuskeskusverkosto</w:t>
      </w:r>
    </w:p>
    <w:p w14:paraId="087D79E9" w14:textId="77777777" w:rsidR="00DB2789" w:rsidRPr="00724DB3" w:rsidRDefault="00DB2789" w:rsidP="00DB2789">
      <w:pPr>
        <w:pStyle w:val="paragraph"/>
        <w:spacing w:before="0" w:beforeAutospacing="0" w:after="0" w:afterAutospacing="0"/>
        <w:textAlignment w:val="baseline"/>
        <w:rPr>
          <w:rStyle w:val="normaltextrun"/>
          <w:rFonts w:ascii="Calibri" w:eastAsiaTheme="majorEastAsia" w:hAnsi="Calibri" w:cs="Calibri"/>
          <w:sz w:val="22"/>
          <w:szCs w:val="22"/>
        </w:rPr>
      </w:pPr>
    </w:p>
    <w:p w14:paraId="50BA8C14" w14:textId="77777777" w:rsidR="00DB2789" w:rsidRDefault="00DB2789" w:rsidP="00DB2789">
      <w:pPr>
        <w:rPr>
          <w:rFonts w:asciiTheme="minorHAnsi" w:hAnsiTheme="minorHAnsi" w:cstheme="minorHAnsi"/>
          <w:sz w:val="22"/>
          <w:szCs w:val="22"/>
        </w:rPr>
      </w:pPr>
      <w:r w:rsidRPr="00724DB3">
        <w:rPr>
          <w:rFonts w:asciiTheme="minorHAnsi" w:hAnsiTheme="minorHAnsi" w:cstheme="minorHAnsi"/>
          <w:sz w:val="22"/>
          <w:szCs w:val="22"/>
        </w:rPr>
        <w:t xml:space="preserve">Valmennuskeskustoimintaa on järjestetty Talin Tenniskeskuksessa, painottuen huipputennispolulla olevien pelaajien päivittäisvalmennukseen. Valmennuskeskusverkoston kehittäminen aloitettiin vuonna 2023 ja ensimmäisen alueellisen valmennuskeskuksen toiminta aloitettiin marraskuussa 2023. Valmennuskeskustoiminnan visiona on luoda noin </w:t>
      </w:r>
      <w:proofErr w:type="gramStart"/>
      <w:r w:rsidRPr="00724DB3">
        <w:rPr>
          <w:rFonts w:asciiTheme="minorHAnsi" w:hAnsiTheme="minorHAnsi" w:cstheme="minorHAnsi"/>
          <w:sz w:val="22"/>
          <w:szCs w:val="22"/>
        </w:rPr>
        <w:t>2-4</w:t>
      </w:r>
      <w:proofErr w:type="gramEnd"/>
      <w:r w:rsidRPr="00724DB3">
        <w:rPr>
          <w:rFonts w:asciiTheme="minorHAnsi" w:hAnsiTheme="minorHAnsi" w:cstheme="minorHAnsi"/>
          <w:sz w:val="22"/>
          <w:szCs w:val="22"/>
        </w:rPr>
        <w:t xml:space="preserve"> paikkakuntaa kattava valmennuskeskusverkosto yhteistyössä Talin valmennuskeskuksen ja huippu-urheilun laatuseurojen kanssa. </w:t>
      </w:r>
    </w:p>
    <w:p w14:paraId="00B77C1E" w14:textId="77777777" w:rsidR="00724DB3" w:rsidRPr="00724DB3" w:rsidRDefault="00724DB3" w:rsidP="00DB2789">
      <w:pPr>
        <w:rPr>
          <w:rFonts w:asciiTheme="minorHAnsi" w:hAnsiTheme="minorHAnsi" w:cstheme="minorHAnsi"/>
          <w:sz w:val="22"/>
          <w:szCs w:val="22"/>
        </w:rPr>
      </w:pPr>
    </w:p>
    <w:p w14:paraId="1F9CAA18" w14:textId="77777777" w:rsidR="00DB2789" w:rsidRPr="00724DB3" w:rsidRDefault="00DB2789" w:rsidP="00DB2789">
      <w:pPr>
        <w:pStyle w:val="paragraph"/>
        <w:spacing w:before="0" w:beforeAutospacing="0" w:after="160" w:afterAutospacing="0"/>
        <w:textAlignment w:val="baseline"/>
        <w:rPr>
          <w:rFonts w:asciiTheme="minorHAnsi" w:hAnsiTheme="minorHAnsi" w:cstheme="minorHAnsi"/>
          <w:sz w:val="22"/>
          <w:szCs w:val="22"/>
        </w:rPr>
      </w:pPr>
      <w:r w:rsidRPr="00724DB3">
        <w:rPr>
          <w:rFonts w:asciiTheme="minorHAnsi" w:hAnsiTheme="minorHAnsi" w:cstheme="minorHAnsi"/>
          <w:sz w:val="22"/>
          <w:szCs w:val="22"/>
        </w:rPr>
        <w:t>Alueellisen Valmennuskeskuksen tavoitteena on laajentaa ja tehostaa olemassa olevaa valmennuskeskustoimintaa, kehittää huippu-urheilun toimintaedellytyksiä paikallisesti sekä pitkällä tähtäimellä kehittää lisää urheilijoita nuorten ja aikuisten huipputennispoluille. Lisäksi toiminta on Olympiakomitean laatuseuraprosessin huippuseura –statuksen täyttävää</w:t>
      </w:r>
    </w:p>
    <w:p w14:paraId="5836117D"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color w:val="FF0000"/>
          <w:sz w:val="22"/>
          <w:szCs w:val="22"/>
        </w:rPr>
        <w:t> </w:t>
      </w:r>
    </w:p>
    <w:p w14:paraId="2D49E026" w14:textId="77777777" w:rsidR="00DB2789" w:rsidRPr="00DB2789" w:rsidRDefault="00DB2789" w:rsidP="00DB2789">
      <w:pPr>
        <w:pStyle w:val="paragraph"/>
        <w:spacing w:before="0" w:beforeAutospacing="0" w:after="0" w:afterAutospacing="0"/>
        <w:textAlignment w:val="baseline"/>
        <w:rPr>
          <w:rFonts w:ascii="Calibri" w:hAnsi="Calibri" w:cs="Calibri"/>
          <w:sz w:val="22"/>
          <w:szCs w:val="22"/>
          <w:u w:val="single"/>
        </w:rPr>
      </w:pPr>
      <w:r w:rsidRPr="00DB2789">
        <w:rPr>
          <w:rStyle w:val="normaltextrun"/>
          <w:rFonts w:ascii="Calibri" w:eastAsiaTheme="majorEastAsia" w:hAnsi="Calibri" w:cs="Calibri"/>
          <w:u w:val="single"/>
        </w:rPr>
        <w:t>Kansainvälisten kilpailumatkojen koordinointi ja toteuttaminen</w:t>
      </w:r>
      <w:r w:rsidRPr="00DB2789">
        <w:rPr>
          <w:rStyle w:val="eop"/>
          <w:rFonts w:ascii="Calibri" w:eastAsiaTheme="majorEastAsia" w:hAnsi="Calibri" w:cs="Calibri"/>
          <w:u w:val="single"/>
        </w:rPr>
        <w:t> </w:t>
      </w:r>
    </w:p>
    <w:p w14:paraId="0628CF53"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rPr>
        <w:t> </w:t>
      </w:r>
    </w:p>
    <w:p w14:paraId="66A65B7F"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lastRenderedPageBreak/>
        <w:t>Tennisliitto koordinoi kilpailumatkoja TE 12, TE 14, TE16 ja ITF 18 -kilpailuihin. Matkoille kootaan ikäluokan parhaat pelaajat. Osallistujat maksavat omavastuunosuuden matkastaan.  Ensisijaisesti varmistetaan huipputennispolulla olevien pelaajien kilpailukalenterien toteutuminen.</w:t>
      </w:r>
      <w:r>
        <w:rPr>
          <w:rStyle w:val="eop"/>
          <w:rFonts w:ascii="Calibri" w:eastAsiaTheme="majorEastAsia" w:hAnsi="Calibri" w:cs="Calibri"/>
          <w:sz w:val="22"/>
          <w:szCs w:val="22"/>
        </w:rPr>
        <w:t> </w:t>
      </w:r>
    </w:p>
    <w:p w14:paraId="171107C2"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 </w:t>
      </w:r>
    </w:p>
    <w:p w14:paraId="0363512E"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TE ja ITF –kilpailumatkojen lisäksi Suomen joukkueet osallistuvat henkilökohtaisiin EM-kilpailuihin 14, 16 ja 18-vuotiaiden ikäluokissa. Lisäksi joukkueena osallistutaan 13-vuotiaiden PM-kilpailuihin, Winter Cupiin 12-ja 14-vuotiaiden ikäluokissa sekä Summer Cupiin 12- ja 14-vuotiaiden ikäluokissa.</w:t>
      </w:r>
      <w:r>
        <w:rPr>
          <w:rStyle w:val="eop"/>
          <w:rFonts w:ascii="Calibri" w:eastAsiaTheme="majorEastAsia" w:hAnsi="Calibri" w:cs="Calibri"/>
          <w:sz w:val="22"/>
          <w:szCs w:val="22"/>
        </w:rPr>
        <w:t xml:space="preserve"> Osallistuminen 16-vuotiaiden </w:t>
      </w:r>
      <w:proofErr w:type="spellStart"/>
      <w:r>
        <w:rPr>
          <w:rStyle w:val="eop"/>
          <w:rFonts w:ascii="Calibri" w:eastAsiaTheme="majorEastAsia" w:hAnsi="Calibri" w:cs="Calibri"/>
          <w:sz w:val="22"/>
          <w:szCs w:val="22"/>
        </w:rPr>
        <w:t>Winter-</w:t>
      </w:r>
      <w:proofErr w:type="spellEnd"/>
      <w:r>
        <w:rPr>
          <w:rStyle w:val="eop"/>
          <w:rFonts w:ascii="Calibri" w:eastAsiaTheme="majorEastAsia" w:hAnsi="Calibri" w:cs="Calibri"/>
          <w:sz w:val="22"/>
          <w:szCs w:val="22"/>
        </w:rPr>
        <w:t xml:space="preserve"> ja Summer Cup -turnauksiin sekä 18-vuotiaiden Summer Cup -turnaukseen tehdään harkinnanvaraisesti ikäluokkien pelaajien TE- ja ITF-ranking sijoituksiin perustuen.</w:t>
      </w:r>
    </w:p>
    <w:p w14:paraId="142E11ED" w14:textId="7777777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 </w:t>
      </w:r>
    </w:p>
    <w:p w14:paraId="46727E20" w14:textId="77777777" w:rsidR="00DB2789" w:rsidRDefault="00DB2789" w:rsidP="008B74CA">
      <w:pPr>
        <w:pStyle w:val="paragraph"/>
        <w:numPr>
          <w:ilvl w:val="0"/>
          <w:numId w:val="24"/>
        </w:numPr>
        <w:spacing w:before="0" w:beforeAutospacing="0" w:after="0" w:afterAutospacing="0"/>
        <w:ind w:left="1080" w:firstLine="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Tennisliitto järjestää kansainvälisten arvokilpailuiden lisäksi kansainvälisiä kilpailumatkoja</w:t>
      </w:r>
    </w:p>
    <w:p w14:paraId="315D60FA" w14:textId="77777777" w:rsidR="00DB2789" w:rsidRDefault="00DB2789" w:rsidP="00DB2789">
      <w:pPr>
        <w:pStyle w:val="paragraph"/>
        <w:spacing w:before="0" w:beforeAutospacing="0" w:after="0" w:afterAutospacing="0"/>
        <w:ind w:left="1080"/>
        <w:textAlignment w:val="baseline"/>
        <w:rPr>
          <w:rFonts w:ascii="Calibri" w:hAnsi="Calibri" w:cs="Calibri"/>
          <w:sz w:val="22"/>
          <w:szCs w:val="22"/>
        </w:rPr>
      </w:pPr>
      <w:r>
        <w:rPr>
          <w:rStyle w:val="normaltextrun"/>
          <w:rFonts w:ascii="Calibri" w:eastAsiaTheme="majorEastAsia" w:hAnsi="Calibri" w:cs="Calibri"/>
          <w:sz w:val="22"/>
          <w:szCs w:val="22"/>
        </w:rPr>
        <w:t>seuraavasti</w:t>
      </w:r>
      <w:r>
        <w:rPr>
          <w:rStyle w:val="eop"/>
          <w:rFonts w:ascii="Calibri" w:eastAsiaTheme="majorEastAsia" w:hAnsi="Calibri" w:cs="Calibri"/>
          <w:sz w:val="22"/>
          <w:szCs w:val="22"/>
        </w:rPr>
        <w:t>:</w:t>
      </w:r>
    </w:p>
    <w:p w14:paraId="665E1802" w14:textId="77BB6994" w:rsidR="00DB2789" w:rsidRDefault="00DB2789" w:rsidP="008B74CA">
      <w:pPr>
        <w:pStyle w:val="paragraph"/>
        <w:numPr>
          <w:ilvl w:val="0"/>
          <w:numId w:val="25"/>
        </w:numPr>
        <w:spacing w:before="0" w:beforeAutospacing="0" w:after="0" w:afterAutospacing="0"/>
        <w:ind w:left="1800" w:firstLine="0"/>
        <w:textAlignment w:val="baseline"/>
        <w:rPr>
          <w:rStyle w:val="eop"/>
          <w:rFonts w:ascii="Calibri" w:eastAsiaTheme="majorEastAsia" w:hAnsi="Calibri" w:cs="Calibri"/>
          <w:sz w:val="22"/>
          <w:szCs w:val="22"/>
        </w:rPr>
      </w:pPr>
      <w:proofErr w:type="gramStart"/>
      <w:r>
        <w:rPr>
          <w:rStyle w:val="normaltextrun"/>
          <w:rFonts w:ascii="Calibri" w:eastAsiaTheme="majorEastAsia" w:hAnsi="Calibri" w:cs="Calibri"/>
          <w:sz w:val="22"/>
          <w:szCs w:val="22"/>
        </w:rPr>
        <w:t>2-4</w:t>
      </w:r>
      <w:proofErr w:type="gramEnd"/>
      <w:r>
        <w:rPr>
          <w:rStyle w:val="normaltextrun"/>
          <w:rFonts w:ascii="Calibri" w:eastAsiaTheme="majorEastAsia" w:hAnsi="Calibri" w:cs="Calibri"/>
          <w:sz w:val="22"/>
          <w:szCs w:val="22"/>
        </w:rPr>
        <w:t xml:space="preserve"> kpl TE 12 -kilpailua </w:t>
      </w:r>
    </w:p>
    <w:p w14:paraId="42CBDF9D" w14:textId="77777777" w:rsidR="00DB2789" w:rsidRDefault="00DB2789" w:rsidP="008B74CA">
      <w:pPr>
        <w:pStyle w:val="paragraph"/>
        <w:numPr>
          <w:ilvl w:val="0"/>
          <w:numId w:val="25"/>
        </w:numPr>
        <w:spacing w:before="0" w:beforeAutospacing="0" w:after="0" w:afterAutospacing="0"/>
        <w:ind w:left="1800" w:firstLine="0"/>
        <w:textAlignment w:val="baseline"/>
        <w:rPr>
          <w:rFonts w:ascii="Calibri" w:hAnsi="Calibri" w:cs="Calibri"/>
          <w:sz w:val="22"/>
          <w:szCs w:val="22"/>
        </w:rPr>
      </w:pPr>
      <w:proofErr w:type="gramStart"/>
      <w:r>
        <w:rPr>
          <w:rStyle w:val="normaltextrun"/>
          <w:rFonts w:ascii="Calibri" w:eastAsiaTheme="majorEastAsia" w:hAnsi="Calibri" w:cs="Calibri"/>
          <w:sz w:val="22"/>
          <w:szCs w:val="22"/>
        </w:rPr>
        <w:t>8-12</w:t>
      </w:r>
      <w:proofErr w:type="gramEnd"/>
      <w:r>
        <w:rPr>
          <w:rStyle w:val="normaltextrun"/>
          <w:rFonts w:ascii="Calibri" w:eastAsiaTheme="majorEastAsia" w:hAnsi="Calibri" w:cs="Calibri"/>
          <w:sz w:val="22"/>
          <w:szCs w:val="22"/>
        </w:rPr>
        <w:t xml:space="preserve"> kpl TE 14 –kilpailua</w:t>
      </w:r>
      <w:r>
        <w:rPr>
          <w:rStyle w:val="eop"/>
          <w:rFonts w:ascii="Calibri" w:eastAsiaTheme="majorEastAsia" w:hAnsi="Calibri" w:cs="Calibri"/>
          <w:sz w:val="22"/>
          <w:szCs w:val="22"/>
        </w:rPr>
        <w:t> </w:t>
      </w:r>
    </w:p>
    <w:p w14:paraId="224E708A" w14:textId="77777777" w:rsidR="00DB2789" w:rsidRDefault="00DB2789" w:rsidP="008B74CA">
      <w:pPr>
        <w:pStyle w:val="paragraph"/>
        <w:numPr>
          <w:ilvl w:val="0"/>
          <w:numId w:val="26"/>
        </w:numPr>
        <w:spacing w:before="0" w:beforeAutospacing="0" w:after="0" w:afterAutospacing="0"/>
        <w:ind w:left="1800" w:firstLine="0"/>
        <w:textAlignment w:val="baseline"/>
        <w:rPr>
          <w:rFonts w:ascii="Calibri" w:hAnsi="Calibri" w:cs="Calibri"/>
          <w:sz w:val="22"/>
          <w:szCs w:val="22"/>
        </w:rPr>
      </w:pPr>
      <w:proofErr w:type="gramStart"/>
      <w:r>
        <w:rPr>
          <w:rStyle w:val="normaltextrun"/>
          <w:rFonts w:ascii="Calibri" w:eastAsiaTheme="majorEastAsia" w:hAnsi="Calibri" w:cs="Calibri"/>
          <w:sz w:val="22"/>
          <w:szCs w:val="22"/>
        </w:rPr>
        <w:t>4-8</w:t>
      </w:r>
      <w:proofErr w:type="gramEnd"/>
      <w:r>
        <w:rPr>
          <w:rStyle w:val="normaltextrun"/>
          <w:rFonts w:ascii="Calibri" w:eastAsiaTheme="majorEastAsia" w:hAnsi="Calibri" w:cs="Calibri"/>
          <w:sz w:val="22"/>
          <w:szCs w:val="22"/>
        </w:rPr>
        <w:t xml:space="preserve"> kpl TE 16 -kilpailua</w:t>
      </w:r>
      <w:r>
        <w:rPr>
          <w:rStyle w:val="eop"/>
          <w:rFonts w:ascii="Calibri" w:eastAsiaTheme="majorEastAsia" w:hAnsi="Calibri" w:cs="Calibri"/>
          <w:sz w:val="22"/>
          <w:szCs w:val="22"/>
        </w:rPr>
        <w:t> </w:t>
      </w:r>
    </w:p>
    <w:p w14:paraId="36402431" w14:textId="77777777" w:rsidR="00DB2789" w:rsidRDefault="00DB2789" w:rsidP="008B74CA">
      <w:pPr>
        <w:pStyle w:val="paragraph"/>
        <w:numPr>
          <w:ilvl w:val="0"/>
          <w:numId w:val="26"/>
        </w:numPr>
        <w:spacing w:before="0" w:beforeAutospacing="0" w:after="0" w:afterAutospacing="0"/>
        <w:ind w:left="1800" w:firstLine="0"/>
        <w:textAlignment w:val="baseline"/>
        <w:rPr>
          <w:rStyle w:val="eop"/>
          <w:rFonts w:ascii="Calibri" w:eastAsiaTheme="majorEastAsia" w:hAnsi="Calibri" w:cs="Calibri"/>
          <w:sz w:val="22"/>
          <w:szCs w:val="22"/>
        </w:rPr>
      </w:pPr>
      <w:proofErr w:type="gramStart"/>
      <w:r>
        <w:rPr>
          <w:rStyle w:val="normaltextrun"/>
          <w:rFonts w:ascii="Calibri" w:eastAsiaTheme="majorEastAsia" w:hAnsi="Calibri" w:cs="Calibri"/>
          <w:sz w:val="22"/>
          <w:szCs w:val="22"/>
        </w:rPr>
        <w:t>20-26</w:t>
      </w:r>
      <w:proofErr w:type="gramEnd"/>
      <w:r>
        <w:rPr>
          <w:rStyle w:val="normaltextrun"/>
          <w:rFonts w:ascii="Calibri" w:eastAsiaTheme="majorEastAsia" w:hAnsi="Calibri" w:cs="Calibri"/>
          <w:sz w:val="22"/>
          <w:szCs w:val="22"/>
        </w:rPr>
        <w:t xml:space="preserve"> kpl ITF 18 –kilpailua</w:t>
      </w:r>
      <w:r>
        <w:rPr>
          <w:rStyle w:val="eop"/>
          <w:rFonts w:ascii="Calibri" w:eastAsiaTheme="majorEastAsia" w:hAnsi="Calibri" w:cs="Calibri"/>
          <w:sz w:val="22"/>
          <w:szCs w:val="22"/>
        </w:rPr>
        <w:t> </w:t>
      </w:r>
    </w:p>
    <w:p w14:paraId="55B93F45" w14:textId="77777777" w:rsidR="00DB2789" w:rsidRDefault="00DB2789" w:rsidP="00DB2789">
      <w:pPr>
        <w:pStyle w:val="paragraph"/>
        <w:spacing w:before="0" w:beforeAutospacing="0" w:after="0" w:afterAutospacing="0"/>
        <w:ind w:left="1800"/>
        <w:textAlignment w:val="baseline"/>
        <w:rPr>
          <w:rFonts w:ascii="Calibri" w:hAnsi="Calibri" w:cs="Calibri"/>
          <w:sz w:val="22"/>
          <w:szCs w:val="22"/>
        </w:rPr>
      </w:pPr>
    </w:p>
    <w:p w14:paraId="3EBD213E" w14:textId="49E5FC90"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NUORTEN MAAJOUKKUETOIMINTA JA KASVA URHEILIJAKSI -KOULUTUSTOIMINTA</w:t>
      </w:r>
    </w:p>
    <w:p w14:paraId="78B125EE"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F091692"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Toiminta</w:t>
      </w:r>
      <w:r>
        <w:rPr>
          <w:rStyle w:val="eop"/>
          <w:rFonts w:ascii="Calibri" w:eastAsiaTheme="majorEastAsia" w:hAnsi="Calibri" w:cs="Calibri"/>
          <w:sz w:val="22"/>
          <w:szCs w:val="22"/>
        </w:rPr>
        <w:t> </w:t>
      </w:r>
    </w:p>
    <w:p w14:paraId="5AB3A34C" w14:textId="5EF0FBC5" w:rsidR="00DB2789" w:rsidRDefault="00DB2789" w:rsidP="00DB278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Valmennuskeskusverkoston ja kansainvälisten kilpailumatkojen lisäksi vuonna 2024 järjestetään myös nuorten maajoukkueleirejä sekä Kasva Urheilijaksi -koulutustoimintaa.</w:t>
      </w:r>
    </w:p>
    <w:p w14:paraId="388C86A8" w14:textId="77777777" w:rsidR="00DB2789" w:rsidRDefault="00DB2789" w:rsidP="00DB2789">
      <w:pPr>
        <w:pStyle w:val="paragraph"/>
        <w:spacing w:before="0" w:beforeAutospacing="0" w:after="0" w:afterAutospacing="0"/>
        <w:textAlignment w:val="baseline"/>
        <w:rPr>
          <w:rStyle w:val="normaltextrun"/>
          <w:rFonts w:ascii="Calibri" w:eastAsiaTheme="majorEastAsia" w:hAnsi="Calibri" w:cs="Calibri"/>
          <w:sz w:val="22"/>
          <w:szCs w:val="22"/>
        </w:rPr>
      </w:pPr>
    </w:p>
    <w:p w14:paraId="0216B207" w14:textId="2DAE7E37" w:rsidR="00DB2789" w:rsidRDefault="00DB2789" w:rsidP="00DB2789">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Nuorten maajoukkuetoiminnan leirejä järjestetään </w:t>
      </w:r>
      <w:proofErr w:type="gramStart"/>
      <w:r>
        <w:rPr>
          <w:rStyle w:val="normaltextrun"/>
          <w:rFonts w:ascii="Calibri" w:eastAsiaTheme="majorEastAsia" w:hAnsi="Calibri" w:cs="Calibri"/>
          <w:sz w:val="22"/>
          <w:szCs w:val="22"/>
        </w:rPr>
        <w:t>2-4</w:t>
      </w:r>
      <w:proofErr w:type="gramEnd"/>
      <w:r>
        <w:rPr>
          <w:rStyle w:val="normaltextrun"/>
          <w:rFonts w:ascii="Calibri" w:eastAsiaTheme="majorEastAsia" w:hAnsi="Calibri" w:cs="Calibri"/>
          <w:sz w:val="22"/>
          <w:szCs w:val="22"/>
        </w:rPr>
        <w:t xml:space="preserve"> vuoden aikana. Leirien painopiste on fyysisessä testauksessa, lajitaitojen kartoituksessa sekä koulutustoiminnassa. Tavoitteena on kehittää pelaajien edellä mainittuja ominaisuuksia ja taitoja sekä tarjota kotiseuraan työkaluja niiden kehittämiseen. Lisäksi kehitetään kansallista datapankkia pelaajien fyysisestä kehityksestä eri ikävaiheissa.</w:t>
      </w:r>
      <w:r>
        <w:rPr>
          <w:rStyle w:val="eop"/>
          <w:rFonts w:ascii="Calibri" w:eastAsiaTheme="majorEastAsia" w:hAnsi="Calibri" w:cs="Calibri"/>
          <w:sz w:val="22"/>
          <w:szCs w:val="22"/>
        </w:rPr>
        <w:t> </w:t>
      </w:r>
      <w:r w:rsidRPr="00326554">
        <w:rPr>
          <w:rFonts w:ascii="Calibri" w:hAnsi="Calibri" w:cs="Calibri"/>
          <w:sz w:val="22"/>
          <w:szCs w:val="22"/>
        </w:rPr>
        <w:t>Kasva Tennispelaajaksi koulutuksiin kuuluu olennaisena osana myös tiedon lisääminen huipputennispolun vaatimuksista sekä Tennisliiton arvoista ja yhdessä enemmän, yhdessä menestyen -mentaliteetin mukaisesta toiminnasta</w:t>
      </w:r>
      <w:r>
        <w:rPr>
          <w:rFonts w:ascii="Calibri" w:hAnsi="Calibri" w:cs="Calibri"/>
          <w:sz w:val="22"/>
          <w:szCs w:val="22"/>
        </w:rPr>
        <w:t>.</w:t>
      </w:r>
    </w:p>
    <w:p w14:paraId="4491A69E" w14:textId="474A9A53" w:rsidR="00B15D7F" w:rsidRDefault="00B15D7F" w:rsidP="00DB2789">
      <w:pPr>
        <w:pStyle w:val="paragraph"/>
        <w:spacing w:before="0" w:beforeAutospacing="0" w:after="0" w:afterAutospacing="0"/>
        <w:textAlignment w:val="baseline"/>
        <w:rPr>
          <w:rFonts w:ascii="Segoe UI" w:eastAsiaTheme="majorEastAsia" w:hAnsi="Segoe UI" w:cs="Segoe UI"/>
          <w:sz w:val="18"/>
          <w:szCs w:val="18"/>
        </w:rPr>
      </w:pPr>
    </w:p>
    <w:p w14:paraId="36F043CD" w14:textId="77777777" w:rsidR="003A4A60" w:rsidRDefault="003A4A60" w:rsidP="00DB2789">
      <w:pPr>
        <w:pStyle w:val="paragraph"/>
        <w:spacing w:before="0" w:beforeAutospacing="0" w:after="0" w:afterAutospacing="0"/>
        <w:textAlignment w:val="baseline"/>
        <w:rPr>
          <w:rStyle w:val="normaltextrun"/>
          <w:rFonts w:ascii="Calibri" w:eastAsiaTheme="majorEastAsia" w:hAnsi="Calibri" w:cs="Calibri"/>
          <w:b/>
          <w:bCs/>
        </w:rPr>
      </w:pPr>
    </w:p>
    <w:p w14:paraId="2C1E7B1F" w14:textId="28AE0486"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YLÄKOULULEIRITYS</w:t>
      </w:r>
      <w:r>
        <w:rPr>
          <w:rStyle w:val="eop"/>
          <w:rFonts w:ascii="Calibri" w:eastAsiaTheme="majorEastAsia" w:hAnsi="Calibri" w:cs="Calibri"/>
        </w:rPr>
        <w:t> </w:t>
      </w:r>
    </w:p>
    <w:p w14:paraId="28662B41"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2963207"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Toiminta</w:t>
      </w:r>
      <w:r>
        <w:rPr>
          <w:rStyle w:val="eop"/>
          <w:rFonts w:ascii="Calibri" w:eastAsiaTheme="majorEastAsia" w:hAnsi="Calibri" w:cs="Calibri"/>
          <w:sz w:val="22"/>
          <w:szCs w:val="22"/>
        </w:rPr>
        <w:t> </w:t>
      </w:r>
    </w:p>
    <w:p w14:paraId="070A3972"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Valtakunnallinen yläkoululeiritys on osa Suomen Olympiakomitean urheiluakatemiaohjelmaa. Yläkoululeiritystä pilotoitiin keväällä 2021 ja aloitettiin järjestämään pysyvästi syksystä 2021 alkaen Vierumäellä. Kohderyhmänä ovat yläasteikäiset (</w:t>
      </w:r>
      <w:proofErr w:type="gramStart"/>
      <w:r>
        <w:rPr>
          <w:rStyle w:val="normaltextrun"/>
          <w:rFonts w:ascii="Calibri" w:eastAsiaTheme="majorEastAsia" w:hAnsi="Calibri" w:cs="Calibri"/>
          <w:sz w:val="22"/>
          <w:szCs w:val="22"/>
        </w:rPr>
        <w:t>7-9</w:t>
      </w:r>
      <w:proofErr w:type="gramEnd"/>
      <w:r>
        <w:rPr>
          <w:rStyle w:val="normaltextrun"/>
          <w:rFonts w:ascii="Calibri" w:eastAsiaTheme="majorEastAsia" w:hAnsi="Calibri" w:cs="Calibri"/>
          <w:sz w:val="22"/>
          <w:szCs w:val="22"/>
        </w:rPr>
        <w:t xml:space="preserve"> luokkalaiset) huipputennispolun tuntumassa tai sinne tavoittelevat pelaajat sekä aktiiviset kilpapelaajat, joilla on koti- tai lähiseuroissa vähän saman tasoisia harjoituskavereita. Pelaajille järjestetään erillinen haku ohjelmaan keväällä ja toimintaan kuuluu neljä viiden päivän leiriä lukuvuoden aikana. Leiritys suunnitelmat sekä aikataulut työstetään yhdessä osallistujien kotiseurojen kanssa. Yläkoululeirityksessä noudatetaan valtakunnallisia urheilijaksi kasvamisen sisältöjä ja lajivalmennus tapahtuu lajin määrittelemien linjausten mukaisesti.</w:t>
      </w:r>
      <w:r>
        <w:rPr>
          <w:rStyle w:val="eop"/>
          <w:rFonts w:ascii="Calibri" w:eastAsiaTheme="majorEastAsia" w:hAnsi="Calibri" w:cs="Calibri"/>
          <w:sz w:val="22"/>
          <w:szCs w:val="22"/>
        </w:rPr>
        <w:t> </w:t>
      </w:r>
      <w:r>
        <w:rPr>
          <w:rStyle w:val="normaltextrun"/>
          <w:rFonts w:ascii="Calibri" w:eastAsiaTheme="majorEastAsia" w:hAnsi="Calibri" w:cs="Calibri"/>
          <w:sz w:val="22"/>
          <w:szCs w:val="22"/>
        </w:rPr>
        <w:t>Yläkoululeirityksiin kuuluu myös fyysistä testausta, kuten nuorten maajoukkueleireillä. </w:t>
      </w:r>
      <w:r>
        <w:rPr>
          <w:rStyle w:val="eop"/>
          <w:rFonts w:ascii="Calibri" w:eastAsiaTheme="majorEastAsia" w:hAnsi="Calibri" w:cs="Calibri"/>
          <w:sz w:val="22"/>
          <w:szCs w:val="22"/>
        </w:rPr>
        <w:t> </w:t>
      </w:r>
    </w:p>
    <w:p w14:paraId="2E4A8A7B"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FF0000"/>
          <w:sz w:val="22"/>
          <w:szCs w:val="22"/>
        </w:rPr>
        <w:t> </w:t>
      </w:r>
    </w:p>
    <w:p w14:paraId="7CAF4FC5" w14:textId="77777777" w:rsidR="00DB2789" w:rsidRPr="00326554" w:rsidRDefault="00DB2789" w:rsidP="00DB2789">
      <w:pPr>
        <w:pStyle w:val="paragraph"/>
        <w:spacing w:before="0" w:beforeAutospacing="0" w:after="0" w:afterAutospacing="0"/>
        <w:textAlignment w:val="baseline"/>
        <w:rPr>
          <w:rStyle w:val="normaltextrun"/>
          <w:rFonts w:ascii="Calibri" w:eastAsiaTheme="majorEastAsia" w:hAnsi="Calibri" w:cs="Calibri"/>
          <w:b/>
          <w:bCs/>
        </w:rPr>
      </w:pPr>
      <w:r>
        <w:rPr>
          <w:rStyle w:val="normaltextrun"/>
          <w:rFonts w:ascii="Calibri" w:eastAsiaTheme="majorEastAsia" w:hAnsi="Calibri" w:cs="Calibri"/>
          <w:b/>
          <w:bCs/>
        </w:rPr>
        <w:t xml:space="preserve">TOISEN </w:t>
      </w:r>
      <w:r w:rsidRPr="00326554">
        <w:rPr>
          <w:rStyle w:val="normaltextrun"/>
          <w:rFonts w:ascii="Calibri" w:eastAsiaTheme="majorEastAsia" w:hAnsi="Calibri" w:cs="Calibri"/>
          <w:b/>
          <w:bCs/>
        </w:rPr>
        <w:t>ASTEEN LEIRITYS</w:t>
      </w:r>
    </w:p>
    <w:p w14:paraId="6C943685" w14:textId="77777777" w:rsidR="00DB2789" w:rsidRDefault="00DB2789" w:rsidP="00DB2789">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0CFC7332" w14:textId="77777777" w:rsidR="00DB2789" w:rsidRDefault="00DB2789" w:rsidP="00DB2789">
      <w:pPr>
        <w:pStyle w:val="paragraph"/>
        <w:spacing w:before="0" w:beforeAutospacing="0" w:after="0" w:afterAutospacing="0"/>
        <w:textAlignment w:val="baseline"/>
        <w:rPr>
          <w:rStyle w:val="normaltextrun"/>
          <w:rFonts w:ascii="Calibri" w:eastAsiaTheme="majorEastAsia" w:hAnsi="Calibri" w:cs="Calibri"/>
          <w:b/>
          <w:bCs/>
          <w:sz w:val="22"/>
          <w:szCs w:val="22"/>
        </w:rPr>
      </w:pPr>
      <w:r>
        <w:rPr>
          <w:rStyle w:val="normaltextrun"/>
          <w:rFonts w:ascii="Calibri" w:eastAsiaTheme="majorEastAsia" w:hAnsi="Calibri" w:cs="Calibri"/>
          <w:b/>
          <w:bCs/>
          <w:sz w:val="22"/>
          <w:szCs w:val="22"/>
        </w:rPr>
        <w:t>Toiminta</w:t>
      </w:r>
    </w:p>
    <w:p w14:paraId="4BDC07C6" w14:textId="77777777" w:rsidR="00DB2789" w:rsidRPr="00A0234E" w:rsidRDefault="00DB2789" w:rsidP="00DB2789">
      <w:pPr>
        <w:pStyle w:val="paragraph"/>
        <w:spacing w:before="0" w:beforeAutospacing="0" w:after="0" w:afterAutospacing="0"/>
        <w:textAlignment w:val="baseline"/>
        <w:rPr>
          <w:rStyle w:val="normaltextrun"/>
          <w:rFonts w:ascii="Calibri" w:eastAsiaTheme="majorEastAsia" w:hAnsi="Calibri" w:cs="Calibri"/>
          <w:sz w:val="22"/>
          <w:szCs w:val="22"/>
        </w:rPr>
      </w:pPr>
      <w:r w:rsidRPr="00326554">
        <w:rPr>
          <w:rStyle w:val="normaltextrun"/>
          <w:rFonts w:ascii="Calibri" w:eastAsiaTheme="majorEastAsia" w:hAnsi="Calibri" w:cs="Calibri"/>
          <w:sz w:val="22"/>
          <w:szCs w:val="22"/>
        </w:rPr>
        <w:t xml:space="preserve">Lukiossa tai ammatillisessa oppilaitoksessa opiskeleville nuorille </w:t>
      </w:r>
      <w:r>
        <w:rPr>
          <w:rStyle w:val="normaltextrun"/>
          <w:rFonts w:ascii="Calibri" w:eastAsiaTheme="majorEastAsia" w:hAnsi="Calibri" w:cs="Calibri"/>
          <w:sz w:val="22"/>
          <w:szCs w:val="22"/>
        </w:rPr>
        <w:t>käynnistetään vuonna 2024</w:t>
      </w:r>
      <w:r w:rsidRPr="00326554">
        <w:rPr>
          <w:rStyle w:val="normaltextrun"/>
          <w:rFonts w:ascii="Calibri" w:eastAsiaTheme="majorEastAsia" w:hAnsi="Calibri" w:cs="Calibri"/>
          <w:sz w:val="22"/>
          <w:szCs w:val="22"/>
        </w:rPr>
        <w:t xml:space="preserve"> tenniksen toisen asteen leiritys</w:t>
      </w:r>
      <w:r>
        <w:rPr>
          <w:rStyle w:val="normaltextrun"/>
          <w:rFonts w:ascii="Calibri" w:eastAsiaTheme="majorEastAsia" w:hAnsi="Calibri" w:cs="Calibri"/>
          <w:sz w:val="22"/>
          <w:szCs w:val="22"/>
        </w:rPr>
        <w:t>. Leiritystä järjestetään vastaavin periaattein kuin yläkoululeirityksiä.</w:t>
      </w:r>
    </w:p>
    <w:p w14:paraId="53232320" w14:textId="77777777" w:rsidR="00DB2789" w:rsidRDefault="00DB2789" w:rsidP="00DB2789">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0607678F"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Nuorten huippu-urheilu mittarit</w:t>
      </w:r>
      <w:r>
        <w:rPr>
          <w:rStyle w:val="eop"/>
          <w:rFonts w:ascii="Calibri" w:eastAsiaTheme="majorEastAsia" w:hAnsi="Calibri" w:cs="Calibri"/>
          <w:sz w:val="22"/>
          <w:szCs w:val="22"/>
        </w:rPr>
        <w:t> </w:t>
      </w:r>
    </w:p>
    <w:p w14:paraId="651C7FC3" w14:textId="77777777" w:rsidR="00DB2789" w:rsidRDefault="00DB2789" w:rsidP="008B74CA">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lastRenderedPageBreak/>
        <w:t>Pelaajien määrä ja taso ITF18 -ranking</w:t>
      </w:r>
      <w:r>
        <w:rPr>
          <w:rStyle w:val="eop"/>
          <w:rFonts w:ascii="Calibri" w:eastAsiaTheme="majorEastAsia" w:hAnsi="Calibri" w:cs="Calibri"/>
          <w:sz w:val="22"/>
          <w:szCs w:val="22"/>
        </w:rPr>
        <w:t> </w:t>
      </w:r>
    </w:p>
    <w:p w14:paraId="115E3921" w14:textId="77777777" w:rsidR="00DB2789" w:rsidRDefault="00DB2789" w:rsidP="008B74CA">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Pelaajien määrä ja taso TE14 -ranking</w:t>
      </w:r>
      <w:r>
        <w:rPr>
          <w:rStyle w:val="eop"/>
          <w:rFonts w:ascii="Calibri" w:eastAsiaTheme="majorEastAsia" w:hAnsi="Calibri" w:cs="Calibri"/>
          <w:sz w:val="22"/>
          <w:szCs w:val="22"/>
        </w:rPr>
        <w:t> </w:t>
      </w:r>
    </w:p>
    <w:p w14:paraId="4514A153" w14:textId="4DBFA998" w:rsidR="00DB2789" w:rsidRPr="00DB2789" w:rsidRDefault="00DB2789" w:rsidP="008B74CA">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eastAsiaTheme="majorEastAsia" w:hAnsi="Calibri" w:cs="Calibri"/>
          <w:sz w:val="22"/>
          <w:szCs w:val="22"/>
        </w:rPr>
        <w:t>Pelaajien kilpailumäärät nuorten ikäluokissa kansallisissa kilpailuissa</w:t>
      </w:r>
      <w:r>
        <w:rPr>
          <w:rStyle w:val="eop"/>
          <w:rFonts w:ascii="Calibri" w:eastAsiaTheme="majorEastAsia" w:hAnsi="Calibri" w:cs="Calibri"/>
          <w:sz w:val="22"/>
          <w:szCs w:val="22"/>
        </w:rPr>
        <w:t> </w:t>
      </w:r>
    </w:p>
    <w:p w14:paraId="437DD6BA" w14:textId="77777777" w:rsidR="00DB2789" w:rsidRDefault="00DB2789" w:rsidP="00DB2789">
      <w:pPr>
        <w:pStyle w:val="paragraph"/>
        <w:spacing w:before="0" w:beforeAutospacing="0" w:after="0" w:afterAutospacing="0"/>
        <w:textAlignment w:val="baseline"/>
        <w:rPr>
          <w:rStyle w:val="normaltextrun"/>
          <w:rFonts w:ascii="Calibri" w:eastAsiaTheme="majorEastAsia" w:hAnsi="Calibri" w:cs="Calibri"/>
          <w:b/>
          <w:bCs/>
        </w:rPr>
      </w:pPr>
    </w:p>
    <w:p w14:paraId="4DA374C9"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PYÖRÄTUOLITENNISTOIMINTA </w:t>
      </w:r>
      <w:r>
        <w:rPr>
          <w:rStyle w:val="eop"/>
          <w:rFonts w:ascii="Calibri" w:eastAsiaTheme="majorEastAsia" w:hAnsi="Calibri" w:cs="Calibri"/>
        </w:rPr>
        <w:t> </w:t>
      </w:r>
    </w:p>
    <w:p w14:paraId="12C42D59"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B0C5925"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Tavoitteet</w:t>
      </w:r>
      <w:r>
        <w:rPr>
          <w:rStyle w:val="eop"/>
          <w:rFonts w:ascii="Calibri" w:eastAsiaTheme="majorEastAsia" w:hAnsi="Calibri" w:cs="Calibri"/>
          <w:sz w:val="22"/>
          <w:szCs w:val="22"/>
        </w:rPr>
        <w:t> </w:t>
      </w:r>
    </w:p>
    <w:p w14:paraId="73C4A18D" w14:textId="77777777" w:rsidR="00DB2789" w:rsidRDefault="00DB2789" w:rsidP="008B74CA">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Lisätä pyörätuolitenniksen tunnettuutta Suomessa</w:t>
      </w:r>
      <w:r>
        <w:rPr>
          <w:rStyle w:val="eop"/>
          <w:rFonts w:ascii="Calibri" w:eastAsiaTheme="majorEastAsia" w:hAnsi="Calibri" w:cs="Calibri"/>
          <w:sz w:val="22"/>
          <w:szCs w:val="22"/>
        </w:rPr>
        <w:t> </w:t>
      </w:r>
    </w:p>
    <w:p w14:paraId="59769881"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5C5777D"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Tennisliitto vastaa </w:t>
      </w:r>
      <w:proofErr w:type="spellStart"/>
      <w:r>
        <w:rPr>
          <w:rStyle w:val="normaltextrun"/>
          <w:rFonts w:ascii="Calibri" w:eastAsiaTheme="majorEastAsia" w:hAnsi="Calibri" w:cs="Calibri"/>
          <w:sz w:val="22"/>
          <w:szCs w:val="22"/>
        </w:rPr>
        <w:t>pyörätuolitenniksen</w:t>
      </w:r>
      <w:proofErr w:type="spellEnd"/>
      <w:r>
        <w:rPr>
          <w:rStyle w:val="normaltextrun"/>
          <w:rFonts w:ascii="Calibri" w:eastAsiaTheme="majorEastAsia" w:hAnsi="Calibri" w:cs="Calibri"/>
          <w:sz w:val="22"/>
          <w:szCs w:val="22"/>
        </w:rPr>
        <w:t xml:space="preserve"> esittelemisestä, koulutuksesta sekä kansallisesta ja kansainvälisestä̈ kilpailutoiminnasta. Seuravalmentajakoulutuksessa on </w:t>
      </w:r>
      <w:proofErr w:type="spellStart"/>
      <w:r>
        <w:rPr>
          <w:rStyle w:val="normaltextrun"/>
          <w:rFonts w:ascii="Calibri" w:eastAsiaTheme="majorEastAsia" w:hAnsi="Calibri" w:cs="Calibri"/>
          <w:sz w:val="22"/>
          <w:szCs w:val="22"/>
        </w:rPr>
        <w:t>pyörätuolitenniksen</w:t>
      </w:r>
      <w:proofErr w:type="spellEnd"/>
      <w:r>
        <w:rPr>
          <w:rStyle w:val="normaltextrun"/>
          <w:rFonts w:ascii="Calibri" w:eastAsiaTheme="majorEastAsia" w:hAnsi="Calibri" w:cs="Calibri"/>
          <w:sz w:val="22"/>
          <w:szCs w:val="22"/>
        </w:rPr>
        <w:t xml:space="preserve"> lajiesittelyosio. Tennisliitto järjestää̈ </w:t>
      </w:r>
      <w:proofErr w:type="spellStart"/>
      <w:r>
        <w:rPr>
          <w:rStyle w:val="normaltextrun"/>
          <w:rFonts w:ascii="Calibri" w:eastAsiaTheme="majorEastAsia" w:hAnsi="Calibri" w:cs="Calibri"/>
          <w:sz w:val="22"/>
          <w:szCs w:val="22"/>
        </w:rPr>
        <w:t>pyörätuolitenniksen</w:t>
      </w:r>
      <w:proofErr w:type="spellEnd"/>
      <w:r>
        <w:rPr>
          <w:rStyle w:val="normaltextrun"/>
          <w:rFonts w:ascii="Calibri" w:eastAsiaTheme="majorEastAsia" w:hAnsi="Calibri" w:cs="Calibri"/>
          <w:sz w:val="22"/>
          <w:szCs w:val="22"/>
        </w:rPr>
        <w:t xml:space="preserve"> esittelytilaisuuden, jossa uusilla pelaajilla on mahdollisuus tutustua lajiin. Lisäksi Tennisliitto lähettää joukkueen pelaamaan Pohjoismaiden mestaruuskilpailuihin.</w:t>
      </w:r>
      <w:r>
        <w:rPr>
          <w:rStyle w:val="eop"/>
          <w:rFonts w:ascii="Calibri" w:eastAsiaTheme="majorEastAsia" w:hAnsi="Calibri" w:cs="Calibri"/>
          <w:sz w:val="22"/>
          <w:szCs w:val="22"/>
        </w:rPr>
        <w:t> </w:t>
      </w:r>
    </w:p>
    <w:p w14:paraId="7385BC17"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C8DBBB5"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Mittarit</w:t>
      </w:r>
      <w:r>
        <w:rPr>
          <w:rStyle w:val="eop"/>
          <w:rFonts w:ascii="Calibri" w:eastAsiaTheme="majorEastAsia" w:hAnsi="Calibri" w:cs="Calibri"/>
          <w:sz w:val="22"/>
          <w:szCs w:val="22"/>
        </w:rPr>
        <w:t> </w:t>
      </w:r>
    </w:p>
    <w:p w14:paraId="14670A9D" w14:textId="77777777" w:rsidR="00DB2789" w:rsidRDefault="00DB2789" w:rsidP="008B74CA">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Järjestetyt koulutus- ja esittelytilaisuudet</w:t>
      </w:r>
      <w:r>
        <w:rPr>
          <w:rStyle w:val="eop"/>
          <w:rFonts w:ascii="Calibri" w:eastAsiaTheme="majorEastAsia" w:hAnsi="Calibri" w:cs="Calibri"/>
          <w:sz w:val="22"/>
          <w:szCs w:val="22"/>
        </w:rPr>
        <w:t> </w:t>
      </w:r>
    </w:p>
    <w:p w14:paraId="500EE640" w14:textId="77777777" w:rsidR="00DB2789" w:rsidRDefault="00DB2789" w:rsidP="00DB278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FF0000"/>
        </w:rPr>
        <w:t> </w:t>
      </w:r>
    </w:p>
    <w:p w14:paraId="2A6A8C47" w14:textId="77777777" w:rsidR="00190577" w:rsidRPr="005E2D41" w:rsidRDefault="00190577" w:rsidP="008B74CA">
      <w:pPr>
        <w:pStyle w:val="Otsikko1"/>
        <w:numPr>
          <w:ilvl w:val="0"/>
          <w:numId w:val="1"/>
        </w:numPr>
        <w:rPr>
          <w:b/>
          <w:bCs/>
          <w:color w:val="000000" w:themeColor="text1"/>
        </w:rPr>
      </w:pPr>
      <w:bookmarkStart w:id="15" w:name="_Toc54858834"/>
      <w:bookmarkStart w:id="16" w:name="_Toc85626806"/>
      <w:bookmarkStart w:id="17" w:name="_Toc148297701"/>
      <w:r w:rsidRPr="005E2D41">
        <w:rPr>
          <w:b/>
          <w:bCs/>
          <w:color w:val="000000" w:themeColor="text1"/>
        </w:rPr>
        <w:t>Tapahtumat</w:t>
      </w:r>
      <w:bookmarkEnd w:id="15"/>
      <w:bookmarkEnd w:id="16"/>
      <w:bookmarkEnd w:id="17"/>
    </w:p>
    <w:p w14:paraId="0A40D693" w14:textId="77777777" w:rsidR="009220CC" w:rsidRDefault="009220CC" w:rsidP="001020AD">
      <w:pPr>
        <w:pStyle w:val="paragraph"/>
        <w:spacing w:before="0" w:beforeAutospacing="0" w:after="0" w:afterAutospacing="0"/>
        <w:textAlignment w:val="baseline"/>
        <w:rPr>
          <w:rStyle w:val="normaltextrun"/>
          <w:rFonts w:ascii="Calibri" w:eastAsiaTheme="majorEastAsia" w:hAnsi="Calibri" w:cs="Calibri"/>
          <w:sz w:val="22"/>
          <w:szCs w:val="22"/>
        </w:rPr>
      </w:pPr>
    </w:p>
    <w:p w14:paraId="71ACBEF3" w14:textId="68F4968F"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Tennisliitto järjestää tapahtumia tenniksen markkinoimiseksi ja taloudellisten resurssien vahvistamiseksi. Tärkeimmät toistuvat tapahtumat ovat Davis Cup, Billie Jean King Cup tai naisten ammattilaiskilpailu, </w:t>
      </w:r>
      <w:proofErr w:type="spellStart"/>
      <w:r>
        <w:rPr>
          <w:rStyle w:val="normaltextrun"/>
          <w:rFonts w:ascii="Calibri" w:eastAsiaTheme="majorEastAsia" w:hAnsi="Calibri" w:cs="Calibri"/>
          <w:sz w:val="22"/>
          <w:szCs w:val="22"/>
        </w:rPr>
        <w:t>Challenger</w:t>
      </w:r>
      <w:proofErr w:type="spellEnd"/>
      <w:r>
        <w:rPr>
          <w:rStyle w:val="normaltextrun"/>
          <w:rFonts w:ascii="Calibri" w:eastAsiaTheme="majorEastAsia" w:hAnsi="Calibri" w:cs="Calibri"/>
          <w:sz w:val="22"/>
          <w:szCs w:val="22"/>
        </w:rPr>
        <w:t>-tason kilpailut sekä Tennisgaala. Tapahtumat tuottavat taloudellisesti ja lisäävät yhteisöllisyyttä osallistujien keskuudessa.</w:t>
      </w:r>
      <w:r>
        <w:rPr>
          <w:rStyle w:val="eop"/>
          <w:rFonts w:ascii="Calibri" w:eastAsiaTheme="majorEastAsia" w:hAnsi="Calibri" w:cs="Calibri"/>
          <w:sz w:val="22"/>
          <w:szCs w:val="22"/>
        </w:rPr>
        <w:t> </w:t>
      </w:r>
    </w:p>
    <w:p w14:paraId="0B265E20" w14:textId="77777777"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9F5B030" w14:textId="77777777"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Tavoitteet</w:t>
      </w:r>
      <w:r>
        <w:rPr>
          <w:rStyle w:val="eop"/>
          <w:rFonts w:ascii="Calibri" w:eastAsiaTheme="majorEastAsia" w:hAnsi="Calibri" w:cs="Calibri"/>
          <w:sz w:val="22"/>
          <w:szCs w:val="22"/>
        </w:rPr>
        <w:t> </w:t>
      </w:r>
    </w:p>
    <w:p w14:paraId="417514FA" w14:textId="77777777" w:rsidR="001020AD" w:rsidRDefault="001020AD" w:rsidP="008B74CA">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Kasvattaa Davis Cupin, Billie Jean King Cupin tai naisten ammattilaiskilpailun ja </w:t>
      </w:r>
      <w:proofErr w:type="spellStart"/>
      <w:r>
        <w:rPr>
          <w:rStyle w:val="normaltextrun"/>
          <w:rFonts w:ascii="Calibri" w:eastAsiaTheme="majorEastAsia" w:hAnsi="Calibri" w:cs="Calibri"/>
          <w:sz w:val="22"/>
          <w:szCs w:val="22"/>
        </w:rPr>
        <w:t>Challenger</w:t>
      </w:r>
      <w:proofErr w:type="spellEnd"/>
      <w:r>
        <w:rPr>
          <w:rStyle w:val="normaltextrun"/>
          <w:rFonts w:ascii="Calibri" w:eastAsiaTheme="majorEastAsia" w:hAnsi="Calibri" w:cs="Calibri"/>
          <w:sz w:val="22"/>
          <w:szCs w:val="22"/>
        </w:rPr>
        <w:t>-tapahtumien katsojamääriä</w:t>
      </w:r>
      <w:r>
        <w:rPr>
          <w:rStyle w:val="eop"/>
          <w:rFonts w:ascii="Calibri" w:eastAsiaTheme="majorEastAsia" w:hAnsi="Calibri" w:cs="Calibri"/>
          <w:sz w:val="22"/>
          <w:szCs w:val="22"/>
        </w:rPr>
        <w:t> </w:t>
      </w:r>
    </w:p>
    <w:p w14:paraId="43B2981B" w14:textId="77777777" w:rsidR="001020AD" w:rsidRDefault="001020AD" w:rsidP="008B74CA">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Tehdä taloudellisesti kannattavia tapahtumia</w:t>
      </w:r>
      <w:r>
        <w:rPr>
          <w:rStyle w:val="eop"/>
          <w:rFonts w:ascii="Calibri" w:eastAsiaTheme="majorEastAsia" w:hAnsi="Calibri" w:cs="Calibri"/>
          <w:sz w:val="22"/>
          <w:szCs w:val="22"/>
        </w:rPr>
        <w:t> </w:t>
      </w:r>
    </w:p>
    <w:p w14:paraId="3582231E" w14:textId="77777777" w:rsidR="001020AD" w:rsidRDefault="001020AD" w:rsidP="008B74CA">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Saada laajaa medianäkyvyyttä tapahtumille</w:t>
      </w:r>
      <w:r>
        <w:rPr>
          <w:rStyle w:val="eop"/>
          <w:rFonts w:ascii="Calibri" w:eastAsiaTheme="majorEastAsia" w:hAnsi="Calibri" w:cs="Calibri"/>
          <w:sz w:val="22"/>
          <w:szCs w:val="22"/>
        </w:rPr>
        <w:t> </w:t>
      </w:r>
    </w:p>
    <w:p w14:paraId="5C8A1189" w14:textId="77777777" w:rsidR="001020AD" w:rsidRDefault="001020AD" w:rsidP="008B74CA">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Tennisgaala on loppuunmyyty</w:t>
      </w:r>
      <w:r>
        <w:rPr>
          <w:rStyle w:val="eop"/>
          <w:rFonts w:ascii="Calibri" w:eastAsiaTheme="majorEastAsia" w:hAnsi="Calibri" w:cs="Calibri"/>
          <w:sz w:val="22"/>
          <w:szCs w:val="22"/>
        </w:rPr>
        <w:t> </w:t>
      </w:r>
    </w:p>
    <w:p w14:paraId="37CF943B" w14:textId="77777777" w:rsidR="001020AD" w:rsidRDefault="001020AD" w:rsidP="008B74CA">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Gaalan tuotto on yli 25 000 €</w:t>
      </w:r>
      <w:r>
        <w:rPr>
          <w:rStyle w:val="eop"/>
          <w:rFonts w:ascii="Calibri" w:eastAsiaTheme="majorEastAsia" w:hAnsi="Calibri" w:cs="Calibri"/>
          <w:sz w:val="22"/>
          <w:szCs w:val="22"/>
        </w:rPr>
        <w:t> </w:t>
      </w:r>
    </w:p>
    <w:p w14:paraId="31765EA5" w14:textId="77777777"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FF0000"/>
          <w:sz w:val="22"/>
          <w:szCs w:val="22"/>
        </w:rPr>
        <w:t> </w:t>
      </w:r>
    </w:p>
    <w:p w14:paraId="2519B729" w14:textId="77777777"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HUIPPU-URHEILU</w:t>
      </w:r>
      <w:r>
        <w:rPr>
          <w:rStyle w:val="eop"/>
          <w:rFonts w:ascii="Calibri" w:eastAsiaTheme="majorEastAsia" w:hAnsi="Calibri" w:cs="Calibri"/>
        </w:rPr>
        <w:t> </w:t>
      </w:r>
    </w:p>
    <w:p w14:paraId="669463DA" w14:textId="730BF509" w:rsidR="001020AD" w:rsidRDefault="001020AD" w:rsidP="001020AD">
      <w:pPr>
        <w:pStyle w:val="paragraph"/>
        <w:spacing w:before="0" w:beforeAutospacing="0" w:after="0" w:afterAutospacing="0"/>
        <w:textAlignment w:val="baseline"/>
        <w:rPr>
          <w:rFonts w:ascii="Segoe UI" w:hAnsi="Segoe UI" w:cs="Segoe UI"/>
          <w:sz w:val="18"/>
          <w:szCs w:val="18"/>
        </w:rPr>
      </w:pPr>
    </w:p>
    <w:p w14:paraId="65C798BB" w14:textId="77777777"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Toiminta</w:t>
      </w:r>
      <w:r>
        <w:rPr>
          <w:rStyle w:val="eop"/>
          <w:rFonts w:ascii="Calibri" w:eastAsiaTheme="majorEastAsia" w:hAnsi="Calibri" w:cs="Calibri"/>
          <w:sz w:val="22"/>
          <w:szCs w:val="22"/>
        </w:rPr>
        <w:t> </w:t>
      </w:r>
    </w:p>
    <w:p w14:paraId="353B2569" w14:textId="77777777"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Kansainvälisten tapahtumien osalta Tennisliitto järjestää Davis Cup tapahtumia, jos niitä saadaan järjestettäväksi Suomeen. Lisäksi Tennisliitto osallistuu </w:t>
      </w:r>
      <w:proofErr w:type="spellStart"/>
      <w:r>
        <w:rPr>
          <w:rStyle w:val="normaltextrun"/>
          <w:rFonts w:ascii="Calibri" w:eastAsiaTheme="majorEastAsia" w:hAnsi="Calibri" w:cs="Calibri"/>
          <w:sz w:val="22"/>
          <w:szCs w:val="22"/>
        </w:rPr>
        <w:t>Challenger</w:t>
      </w:r>
      <w:proofErr w:type="spellEnd"/>
      <w:r>
        <w:rPr>
          <w:rStyle w:val="normaltextrun"/>
          <w:rFonts w:ascii="Calibri" w:eastAsiaTheme="majorEastAsia" w:hAnsi="Calibri" w:cs="Calibri"/>
          <w:sz w:val="22"/>
          <w:szCs w:val="22"/>
        </w:rPr>
        <w:t xml:space="preserve"> -tason turnausten järjestämiseen taloudellisesti Helsingissä ja Tampereella. Billie Jean King Cup Eurooppa/Afrikka III-ryhmän tapahtumaa ei haeta järjestettäväksi Suomeen.</w:t>
      </w:r>
      <w:r>
        <w:rPr>
          <w:rStyle w:val="eop"/>
          <w:rFonts w:ascii="Calibri" w:eastAsiaTheme="majorEastAsia" w:hAnsi="Calibri" w:cs="Calibri"/>
          <w:sz w:val="22"/>
          <w:szCs w:val="22"/>
        </w:rPr>
        <w:t> Sen sijaan järjestetään naisten $</w:t>
      </w:r>
      <w:proofErr w:type="gramStart"/>
      <w:r>
        <w:rPr>
          <w:rStyle w:val="eop"/>
          <w:rFonts w:ascii="Calibri" w:eastAsiaTheme="majorEastAsia" w:hAnsi="Calibri" w:cs="Calibri"/>
          <w:sz w:val="22"/>
          <w:szCs w:val="22"/>
        </w:rPr>
        <w:t>25 000 -tason</w:t>
      </w:r>
      <w:proofErr w:type="gramEnd"/>
      <w:r>
        <w:rPr>
          <w:rStyle w:val="eop"/>
          <w:rFonts w:ascii="Calibri" w:eastAsiaTheme="majorEastAsia" w:hAnsi="Calibri" w:cs="Calibri"/>
          <w:sz w:val="22"/>
          <w:szCs w:val="22"/>
        </w:rPr>
        <w:t xml:space="preserve"> ammattilaiskilpailu, josta rakennetaan vuosittain toistuvaa naisten huipputenniksen yleisötapahtumaa.</w:t>
      </w:r>
    </w:p>
    <w:p w14:paraId="39170111" w14:textId="77777777"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4290AD70" w14:textId="77777777"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Kansallisista huipputapahtumista Tennisliitto järjestää Tennisliigan keskitetyn viikonlopun Jarkko Nieminen Areenalla ja finaalitapahtuman Talin Tenniskeskuksella. Lisäksi Tennisliitto toimii läheisessä yhteistyössä Yleisten ulko- ja sisäkenttien SM-kilpailuiden järjestelyissä.</w:t>
      </w:r>
      <w:r>
        <w:rPr>
          <w:rStyle w:val="eop"/>
          <w:rFonts w:ascii="Calibri" w:eastAsiaTheme="majorEastAsia" w:hAnsi="Calibri" w:cs="Calibri"/>
          <w:sz w:val="22"/>
          <w:szCs w:val="22"/>
        </w:rPr>
        <w:t> </w:t>
      </w:r>
    </w:p>
    <w:p w14:paraId="6A442ABA" w14:textId="3A9F81E5"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FF0000"/>
          <w:sz w:val="22"/>
          <w:szCs w:val="22"/>
        </w:rPr>
        <w:t>  </w:t>
      </w:r>
      <w:r>
        <w:rPr>
          <w:rStyle w:val="eop"/>
          <w:rFonts w:ascii="Calibri" w:eastAsiaTheme="majorEastAsia" w:hAnsi="Calibri" w:cs="Calibri"/>
          <w:color w:val="FF0000"/>
          <w:sz w:val="22"/>
          <w:szCs w:val="22"/>
        </w:rPr>
        <w:t>  </w:t>
      </w:r>
    </w:p>
    <w:p w14:paraId="54280706" w14:textId="0EE0DC45" w:rsidR="001020AD" w:rsidRPr="001020AD" w:rsidRDefault="001020AD" w:rsidP="001020AD">
      <w:pPr>
        <w:pStyle w:val="paragraph"/>
        <w:spacing w:before="0" w:beforeAutospacing="0" w:after="0" w:afterAutospacing="0"/>
        <w:textAlignment w:val="baseline"/>
        <w:rPr>
          <w:rFonts w:ascii="Segoe UI" w:hAnsi="Segoe UI" w:cs="Segoe UI"/>
          <w:sz w:val="20"/>
          <w:szCs w:val="20"/>
        </w:rPr>
      </w:pPr>
      <w:r w:rsidRPr="001020AD">
        <w:rPr>
          <w:rStyle w:val="normaltextrun"/>
          <w:rFonts w:ascii="Calibri" w:eastAsiaTheme="majorEastAsia" w:hAnsi="Calibri" w:cs="Calibri"/>
          <w:b/>
          <w:bCs/>
        </w:rPr>
        <w:t>TENNISGAALA</w:t>
      </w:r>
    </w:p>
    <w:p w14:paraId="1EA248C6" w14:textId="77777777"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2CE945E" w14:textId="60353966"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Tennisgaala jatkaa yhtenä tapahtumavuoden kohokohdista. Tennisgaala järjestetään marraskuussa 2024 yhteistyössä Suomen Tenniksen Tukisäätiön kanssa.</w:t>
      </w:r>
      <w:r>
        <w:rPr>
          <w:rStyle w:val="eop"/>
          <w:rFonts w:ascii="Calibri" w:eastAsiaTheme="majorEastAsia" w:hAnsi="Calibri" w:cs="Calibri"/>
          <w:sz w:val="22"/>
          <w:szCs w:val="22"/>
        </w:rPr>
        <w:t> </w:t>
      </w:r>
    </w:p>
    <w:p w14:paraId="5A1EBC14" w14:textId="77777777"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6822349D" w14:textId="77777777" w:rsidR="001020AD" w:rsidRDefault="001020AD" w:rsidP="001020A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lastRenderedPageBreak/>
        <w:t>Mittarit</w:t>
      </w:r>
      <w:r>
        <w:rPr>
          <w:rStyle w:val="eop"/>
          <w:rFonts w:ascii="Calibri" w:eastAsiaTheme="majorEastAsia" w:hAnsi="Calibri" w:cs="Calibri"/>
        </w:rPr>
        <w:t> </w:t>
      </w:r>
    </w:p>
    <w:p w14:paraId="034953B7" w14:textId="77777777" w:rsidR="001020AD" w:rsidRDefault="001020AD" w:rsidP="008B74CA">
      <w:pPr>
        <w:pStyle w:val="paragraph"/>
        <w:numPr>
          <w:ilvl w:val="0"/>
          <w:numId w:val="3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Davis Cup, </w:t>
      </w:r>
      <w:proofErr w:type="spellStart"/>
      <w:r>
        <w:rPr>
          <w:rStyle w:val="normaltextrun"/>
          <w:rFonts w:ascii="Calibri" w:eastAsiaTheme="majorEastAsia" w:hAnsi="Calibri" w:cs="Calibri"/>
          <w:sz w:val="22"/>
          <w:szCs w:val="22"/>
        </w:rPr>
        <w:t>Challenger</w:t>
      </w:r>
      <w:proofErr w:type="spellEnd"/>
      <w:r>
        <w:rPr>
          <w:rStyle w:val="normaltextrun"/>
          <w:rFonts w:ascii="Calibri" w:eastAsiaTheme="majorEastAsia" w:hAnsi="Calibri" w:cs="Calibri"/>
          <w:sz w:val="22"/>
          <w:szCs w:val="22"/>
        </w:rPr>
        <w:t>- ja naisten $</w:t>
      </w:r>
      <w:proofErr w:type="gramStart"/>
      <w:r>
        <w:rPr>
          <w:rStyle w:val="normaltextrun"/>
          <w:rFonts w:ascii="Calibri" w:eastAsiaTheme="majorEastAsia" w:hAnsi="Calibri" w:cs="Calibri"/>
          <w:sz w:val="22"/>
          <w:szCs w:val="22"/>
        </w:rPr>
        <w:t>25 000 -ammattilaiskilpailu</w:t>
      </w:r>
      <w:proofErr w:type="gramEnd"/>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2F1D3D71" w14:textId="77777777" w:rsidR="001020AD" w:rsidRDefault="001020AD" w:rsidP="008B74CA">
      <w:pPr>
        <w:pStyle w:val="paragraph"/>
        <w:numPr>
          <w:ilvl w:val="1"/>
          <w:numId w:val="3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katsojamäärät </w:t>
      </w:r>
      <w:r>
        <w:rPr>
          <w:rStyle w:val="eop"/>
          <w:rFonts w:ascii="Calibri" w:eastAsiaTheme="majorEastAsia" w:hAnsi="Calibri" w:cs="Calibri"/>
          <w:sz w:val="22"/>
          <w:szCs w:val="22"/>
        </w:rPr>
        <w:t> </w:t>
      </w:r>
    </w:p>
    <w:p w14:paraId="0FCAE71B" w14:textId="77777777" w:rsidR="001020AD" w:rsidRDefault="001020AD" w:rsidP="008B74CA">
      <w:pPr>
        <w:pStyle w:val="paragraph"/>
        <w:numPr>
          <w:ilvl w:val="1"/>
          <w:numId w:val="3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tapahtuman taloudellinen tulos</w:t>
      </w:r>
      <w:r>
        <w:rPr>
          <w:rStyle w:val="eop"/>
          <w:rFonts w:ascii="Calibri" w:eastAsiaTheme="majorEastAsia" w:hAnsi="Calibri" w:cs="Calibri"/>
          <w:sz w:val="22"/>
          <w:szCs w:val="22"/>
        </w:rPr>
        <w:t> </w:t>
      </w:r>
    </w:p>
    <w:p w14:paraId="7610B31F" w14:textId="1610079D" w:rsidR="001020AD" w:rsidRDefault="003C7C8A" w:rsidP="008B74CA">
      <w:pPr>
        <w:pStyle w:val="paragraph"/>
        <w:numPr>
          <w:ilvl w:val="1"/>
          <w:numId w:val="3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w:t>
      </w:r>
      <w:r w:rsidR="001020AD">
        <w:rPr>
          <w:rStyle w:val="normaltextrun"/>
          <w:rFonts w:ascii="Calibri" w:eastAsiaTheme="majorEastAsia" w:hAnsi="Calibri" w:cs="Calibri"/>
          <w:sz w:val="22"/>
          <w:szCs w:val="22"/>
        </w:rPr>
        <w:t>edianäkyvyys mitattuna Suomessa</w:t>
      </w:r>
      <w:r w:rsidR="001020AD">
        <w:rPr>
          <w:rStyle w:val="eop"/>
          <w:rFonts w:ascii="Calibri" w:eastAsiaTheme="majorEastAsia" w:hAnsi="Calibri" w:cs="Calibri"/>
          <w:sz w:val="22"/>
          <w:szCs w:val="22"/>
        </w:rPr>
        <w:t> </w:t>
      </w:r>
    </w:p>
    <w:p w14:paraId="79B4B4ED" w14:textId="77777777" w:rsidR="001020AD" w:rsidRDefault="001020AD" w:rsidP="008B74CA">
      <w:pPr>
        <w:pStyle w:val="paragraph"/>
        <w:numPr>
          <w:ilvl w:val="0"/>
          <w:numId w:val="3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Tennisgaala </w:t>
      </w:r>
      <w:r>
        <w:rPr>
          <w:rStyle w:val="eop"/>
          <w:rFonts w:ascii="Calibri" w:eastAsiaTheme="majorEastAsia" w:hAnsi="Calibri" w:cs="Calibri"/>
          <w:sz w:val="22"/>
          <w:szCs w:val="22"/>
        </w:rPr>
        <w:t> </w:t>
      </w:r>
    </w:p>
    <w:p w14:paraId="248DF44A" w14:textId="77777777" w:rsidR="001020AD" w:rsidRDefault="001020AD" w:rsidP="008B74CA">
      <w:pPr>
        <w:pStyle w:val="paragraph"/>
        <w:numPr>
          <w:ilvl w:val="1"/>
          <w:numId w:val="3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tapahtuma on loppuunmyyty</w:t>
      </w:r>
      <w:r>
        <w:rPr>
          <w:rStyle w:val="eop"/>
          <w:rFonts w:ascii="Calibri" w:eastAsiaTheme="majorEastAsia" w:hAnsi="Calibri" w:cs="Calibri"/>
          <w:sz w:val="22"/>
          <w:szCs w:val="22"/>
        </w:rPr>
        <w:t> </w:t>
      </w:r>
    </w:p>
    <w:p w14:paraId="127D4AF1" w14:textId="0B20593B" w:rsidR="003F7C0E" w:rsidRPr="003A088D" w:rsidRDefault="001020AD" w:rsidP="00ED16E9">
      <w:pPr>
        <w:pStyle w:val="paragraph"/>
        <w:numPr>
          <w:ilvl w:val="1"/>
          <w:numId w:val="3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gaalan tuotto on yli 25 000 €</w:t>
      </w:r>
      <w:r>
        <w:rPr>
          <w:rStyle w:val="eop"/>
          <w:rFonts w:ascii="Calibri" w:eastAsiaTheme="majorEastAsia" w:hAnsi="Calibri" w:cs="Calibri"/>
          <w:sz w:val="22"/>
          <w:szCs w:val="22"/>
        </w:rPr>
        <w:t> </w:t>
      </w:r>
    </w:p>
    <w:p w14:paraId="5008F17C" w14:textId="77777777" w:rsidR="003F7C0E" w:rsidRPr="00190577" w:rsidRDefault="003F7C0E" w:rsidP="00ED16E9"/>
    <w:p w14:paraId="1900725A" w14:textId="77777777" w:rsidR="00190577" w:rsidRPr="005E2D41" w:rsidRDefault="00190577" w:rsidP="008B74CA">
      <w:pPr>
        <w:pStyle w:val="Otsikko1"/>
        <w:numPr>
          <w:ilvl w:val="0"/>
          <w:numId w:val="1"/>
        </w:numPr>
        <w:rPr>
          <w:b/>
          <w:bCs/>
          <w:color w:val="000000" w:themeColor="text1"/>
        </w:rPr>
      </w:pPr>
      <w:bookmarkStart w:id="18" w:name="_Toc54858835"/>
      <w:bookmarkStart w:id="19" w:name="_Toc85626809"/>
      <w:bookmarkStart w:id="20" w:name="_Toc148297702"/>
      <w:r w:rsidRPr="005E2D41">
        <w:rPr>
          <w:b/>
          <w:bCs/>
          <w:color w:val="000000" w:themeColor="text1"/>
        </w:rPr>
        <w:t>Viestintä</w:t>
      </w:r>
      <w:bookmarkEnd w:id="18"/>
      <w:bookmarkEnd w:id="19"/>
      <w:bookmarkEnd w:id="20"/>
    </w:p>
    <w:p w14:paraId="663DB62E" w14:textId="22A18874" w:rsidR="00E90548" w:rsidRDefault="00E90548" w:rsidP="00E90548">
      <w:pPr>
        <w:rPr>
          <w:rFonts w:asciiTheme="minorHAnsi" w:eastAsiaTheme="minorHAnsi" w:hAnsiTheme="minorHAnsi" w:cstheme="minorBidi"/>
          <w:lang w:val="en-US" w:eastAsia="en-US"/>
        </w:rPr>
      </w:pPr>
    </w:p>
    <w:p w14:paraId="29C205D6" w14:textId="77777777" w:rsidR="00053C62" w:rsidRDefault="00053C62" w:rsidP="00053C62">
      <w:pPr>
        <w:rPr>
          <w:rFonts w:asciiTheme="minorHAnsi" w:eastAsiaTheme="minorHAnsi" w:hAnsiTheme="minorHAnsi" w:cstheme="minorBidi"/>
          <w:sz w:val="22"/>
          <w:szCs w:val="22"/>
          <w:lang w:eastAsia="en-US"/>
        </w:rPr>
      </w:pPr>
      <w:bookmarkStart w:id="21" w:name="_Toc54858836"/>
      <w:bookmarkStart w:id="22" w:name="_Toc85626815"/>
      <w:r w:rsidRPr="00A85B1F">
        <w:rPr>
          <w:rFonts w:asciiTheme="minorHAnsi" w:eastAsiaTheme="minorHAnsi" w:hAnsiTheme="minorHAnsi" w:cstheme="minorBidi"/>
          <w:b/>
          <w:bCs/>
          <w:sz w:val="22"/>
          <w:szCs w:val="22"/>
          <w:lang w:eastAsia="en-US"/>
        </w:rPr>
        <w:t>Tavoitteet</w:t>
      </w:r>
    </w:p>
    <w:p w14:paraId="1366AE93" w14:textId="77777777" w:rsidR="00053C62" w:rsidRDefault="00053C62" w:rsidP="008B74CA">
      <w:pPr>
        <w:pStyle w:val="Luettelokappale"/>
        <w:numPr>
          <w:ilvl w:val="0"/>
          <w:numId w:val="2"/>
        </w:numPr>
        <w:rPr>
          <w:rFonts w:asciiTheme="minorHAnsi" w:eastAsiaTheme="minorEastAsia" w:hAnsiTheme="minorHAnsi" w:cstheme="minorBidi"/>
          <w:sz w:val="22"/>
          <w:szCs w:val="22"/>
          <w:lang w:eastAsia="en-US"/>
        </w:rPr>
      </w:pPr>
      <w:r w:rsidRPr="729E5A44">
        <w:rPr>
          <w:rFonts w:asciiTheme="minorHAnsi" w:eastAsiaTheme="minorEastAsia" w:hAnsiTheme="minorHAnsi" w:cstheme="minorBidi"/>
          <w:sz w:val="22"/>
          <w:szCs w:val="22"/>
          <w:lang w:eastAsia="en-US"/>
        </w:rPr>
        <w:t xml:space="preserve">Tuottaa </w:t>
      </w:r>
      <w:r>
        <w:rPr>
          <w:rFonts w:asciiTheme="minorHAnsi" w:eastAsiaTheme="minorEastAsia" w:hAnsiTheme="minorHAnsi" w:cstheme="minorBidi"/>
          <w:sz w:val="22"/>
          <w:szCs w:val="22"/>
          <w:lang w:eastAsia="en-US"/>
        </w:rPr>
        <w:t>aktiivista</w:t>
      </w:r>
      <w:r w:rsidRPr="729E5A44">
        <w:rPr>
          <w:rFonts w:asciiTheme="minorHAnsi" w:eastAsiaTheme="minorEastAsia" w:hAnsiTheme="minorHAnsi" w:cstheme="minorBidi"/>
          <w:sz w:val="22"/>
          <w:szCs w:val="22"/>
          <w:lang w:eastAsia="en-US"/>
        </w:rPr>
        <w:t xml:space="preserve"> jäsenviestintää Tennisliiton ydintehtävien osalta</w:t>
      </w:r>
    </w:p>
    <w:p w14:paraId="6543E9FC" w14:textId="77777777" w:rsidR="00053C62" w:rsidRDefault="00053C62" w:rsidP="008B74CA">
      <w:pPr>
        <w:pStyle w:val="Luettelokappale"/>
        <w:numPr>
          <w:ilvl w:val="0"/>
          <w:numId w:val="2"/>
        </w:numPr>
        <w:rPr>
          <w:rFonts w:asciiTheme="minorHAnsi" w:eastAsiaTheme="minorEastAsia" w:hAnsiTheme="minorHAnsi" w:cstheme="minorBidi"/>
          <w:sz w:val="22"/>
          <w:szCs w:val="22"/>
          <w:lang w:eastAsia="en-US"/>
        </w:rPr>
      </w:pPr>
      <w:r w:rsidRPr="729E5A44">
        <w:rPr>
          <w:rFonts w:asciiTheme="minorHAnsi" w:eastAsiaTheme="minorEastAsia" w:hAnsiTheme="minorHAnsi" w:cstheme="minorBidi"/>
          <w:sz w:val="22"/>
          <w:szCs w:val="22"/>
          <w:lang w:eastAsia="en-US"/>
        </w:rPr>
        <w:t xml:space="preserve">Markkinoida </w:t>
      </w:r>
      <w:r>
        <w:rPr>
          <w:rFonts w:asciiTheme="minorHAnsi" w:eastAsiaTheme="minorEastAsia" w:hAnsiTheme="minorHAnsi" w:cstheme="minorBidi"/>
          <w:sz w:val="22"/>
          <w:szCs w:val="22"/>
          <w:lang w:eastAsia="en-US"/>
        </w:rPr>
        <w:t xml:space="preserve">pelaamista ja </w:t>
      </w:r>
      <w:r w:rsidRPr="729E5A44">
        <w:rPr>
          <w:rFonts w:asciiTheme="minorHAnsi" w:eastAsiaTheme="minorEastAsia" w:hAnsiTheme="minorHAnsi" w:cstheme="minorBidi"/>
          <w:sz w:val="22"/>
          <w:szCs w:val="22"/>
          <w:lang w:eastAsia="en-US"/>
        </w:rPr>
        <w:t>kilpailemista eri kohderyhmille</w:t>
      </w:r>
    </w:p>
    <w:p w14:paraId="7974454E" w14:textId="77777777" w:rsidR="00053C62" w:rsidRDefault="00053C62" w:rsidP="008B74CA">
      <w:pPr>
        <w:pStyle w:val="Luettelokappale"/>
        <w:numPr>
          <w:ilvl w:val="0"/>
          <w:numId w:val="2"/>
        </w:numPr>
        <w:rPr>
          <w:rFonts w:asciiTheme="minorHAnsi" w:eastAsiaTheme="minorEastAsia" w:hAnsiTheme="minorHAnsi" w:cstheme="minorBidi"/>
          <w:sz w:val="22"/>
          <w:szCs w:val="22"/>
          <w:lang w:eastAsia="en-US"/>
        </w:rPr>
      </w:pPr>
      <w:r w:rsidRPr="729E5A44">
        <w:rPr>
          <w:rFonts w:asciiTheme="minorHAnsi" w:eastAsiaTheme="minorEastAsia" w:hAnsiTheme="minorHAnsi" w:cstheme="minorBidi"/>
          <w:sz w:val="22"/>
          <w:szCs w:val="22"/>
          <w:lang w:eastAsia="en-US"/>
        </w:rPr>
        <w:t>Viestinnän käyttäjäpalaute on yl</w:t>
      </w:r>
      <w:r>
        <w:rPr>
          <w:rFonts w:asciiTheme="minorHAnsi" w:eastAsiaTheme="minorEastAsia" w:hAnsiTheme="minorHAnsi" w:cstheme="minorBidi"/>
          <w:sz w:val="22"/>
          <w:szCs w:val="22"/>
          <w:lang w:eastAsia="en-US"/>
        </w:rPr>
        <w:t>i 3</w:t>
      </w:r>
      <w:r w:rsidRPr="729E5A44">
        <w:rPr>
          <w:rFonts w:asciiTheme="minorHAnsi" w:eastAsiaTheme="minorEastAsia" w:hAnsiTheme="minorHAnsi" w:cstheme="minorBidi"/>
          <w:sz w:val="22"/>
          <w:szCs w:val="22"/>
          <w:lang w:eastAsia="en-US"/>
        </w:rPr>
        <w:t>/5</w:t>
      </w:r>
    </w:p>
    <w:p w14:paraId="7C93BC97" w14:textId="77777777" w:rsidR="00053C62" w:rsidRDefault="00053C62" w:rsidP="00053C62">
      <w:pPr>
        <w:rPr>
          <w:rFonts w:asciiTheme="minorHAnsi" w:eastAsiaTheme="minorEastAsia" w:hAnsiTheme="minorHAnsi" w:cstheme="minorBidi"/>
          <w:sz w:val="22"/>
          <w:szCs w:val="22"/>
          <w:lang w:eastAsia="en-US"/>
        </w:rPr>
      </w:pPr>
    </w:p>
    <w:p w14:paraId="4AB6E56A" w14:textId="77777777" w:rsidR="00053C62" w:rsidRDefault="00053C62" w:rsidP="00053C62">
      <w:pPr>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Tennisliiton viestintä </w:t>
      </w:r>
      <w:proofErr w:type="spellStart"/>
      <w:r>
        <w:rPr>
          <w:rFonts w:asciiTheme="minorHAnsi" w:eastAsiaTheme="minorEastAsia" w:hAnsiTheme="minorHAnsi" w:cstheme="minorBidi"/>
          <w:sz w:val="22"/>
          <w:szCs w:val="22"/>
          <w:lang w:eastAsia="en-US"/>
        </w:rPr>
        <w:t>läpileikkaa</w:t>
      </w:r>
      <w:proofErr w:type="spellEnd"/>
      <w:r>
        <w:rPr>
          <w:rFonts w:asciiTheme="minorHAnsi" w:eastAsiaTheme="minorEastAsia" w:hAnsiTheme="minorHAnsi" w:cstheme="minorBidi"/>
          <w:sz w:val="22"/>
          <w:szCs w:val="22"/>
          <w:lang w:eastAsia="en-US"/>
        </w:rPr>
        <w:t xml:space="preserve"> kaikki toiminnot mahdollistaen vastuullisuusohjelman sekä ydintoimintojen (kilpailutoiminta, seuratoiminta, valmennustoiminta ja tapahtumat) tehokkaan toimeenpanemisen.</w:t>
      </w:r>
    </w:p>
    <w:p w14:paraId="658BF763" w14:textId="77777777" w:rsidR="00053C62" w:rsidRDefault="00053C62" w:rsidP="00053C62">
      <w:pPr>
        <w:rPr>
          <w:rFonts w:asciiTheme="minorHAnsi" w:eastAsiaTheme="minorEastAsia" w:hAnsiTheme="minorHAnsi" w:cstheme="minorBidi"/>
          <w:sz w:val="22"/>
          <w:szCs w:val="22"/>
          <w:lang w:eastAsia="en-US"/>
        </w:rPr>
      </w:pPr>
    </w:p>
    <w:p w14:paraId="459E6FAD" w14:textId="77777777" w:rsidR="00053C62" w:rsidRPr="008B7693" w:rsidRDefault="00053C62" w:rsidP="00053C62">
      <w:pPr>
        <w:rPr>
          <w:rFonts w:asciiTheme="minorHAnsi" w:eastAsiaTheme="minorEastAsia" w:hAnsiTheme="minorHAnsi" w:cstheme="minorBidi"/>
          <w:i/>
          <w:iCs/>
          <w:sz w:val="22"/>
          <w:szCs w:val="22"/>
          <w:lang w:eastAsia="en-US"/>
        </w:rPr>
      </w:pPr>
      <w:r w:rsidRPr="008B7693">
        <w:rPr>
          <w:rFonts w:asciiTheme="minorHAnsi" w:eastAsiaTheme="minorEastAsia" w:hAnsiTheme="minorHAnsi" w:cstheme="minorBidi"/>
          <w:i/>
          <w:iCs/>
          <w:sz w:val="22"/>
          <w:szCs w:val="22"/>
          <w:lang w:eastAsia="en-US"/>
        </w:rPr>
        <w:t>Tenniksen tunnettuuden ja kiinnostavuuden lisäämisen kautta tenniksen kuluttamisen lisäämiseen.</w:t>
      </w:r>
    </w:p>
    <w:p w14:paraId="6A2F0A19" w14:textId="77777777" w:rsidR="00053C62" w:rsidRPr="008B7693" w:rsidRDefault="00053C62" w:rsidP="00053C62">
      <w:pPr>
        <w:rPr>
          <w:rFonts w:asciiTheme="minorHAnsi" w:eastAsiaTheme="minorHAnsi" w:hAnsiTheme="minorHAnsi" w:cstheme="minorBidi"/>
          <w:lang w:eastAsia="en-US"/>
        </w:rPr>
      </w:pPr>
    </w:p>
    <w:p w14:paraId="29A36183" w14:textId="77777777" w:rsidR="00053C62" w:rsidRPr="00947954" w:rsidRDefault="00053C62" w:rsidP="00053C62">
      <w:pPr>
        <w:rPr>
          <w:rFonts w:asciiTheme="minorHAnsi" w:eastAsiaTheme="minorHAnsi" w:hAnsiTheme="minorHAnsi" w:cstheme="minorHAnsi"/>
          <w:b/>
          <w:bCs/>
          <w:lang w:eastAsia="en-US"/>
        </w:rPr>
      </w:pPr>
      <w:r w:rsidRPr="00947954">
        <w:rPr>
          <w:rFonts w:asciiTheme="minorHAnsi" w:eastAsiaTheme="minorHAnsi" w:hAnsiTheme="minorHAnsi" w:cstheme="minorHAnsi"/>
          <w:b/>
          <w:bCs/>
          <w:lang w:eastAsia="en-US"/>
        </w:rPr>
        <w:t>LAADUKAS YDINTOIMINTOJEN VIESTINTÄ JA MARKKINOINTI</w:t>
      </w:r>
    </w:p>
    <w:p w14:paraId="7BE09ECD" w14:textId="77777777" w:rsidR="00053C62" w:rsidRPr="00A85B1F" w:rsidRDefault="00053C62" w:rsidP="00053C62">
      <w:pPr>
        <w:rPr>
          <w:rFonts w:asciiTheme="minorHAnsi" w:eastAsiaTheme="minorHAnsi" w:hAnsiTheme="minorHAnsi" w:cstheme="minorBidi"/>
          <w:sz w:val="22"/>
          <w:szCs w:val="22"/>
          <w:lang w:eastAsia="en-US"/>
        </w:rPr>
      </w:pPr>
    </w:p>
    <w:p w14:paraId="733911DC" w14:textId="77777777" w:rsidR="00053C62" w:rsidRDefault="00053C62" w:rsidP="00053C62">
      <w:pPr>
        <w:rPr>
          <w:rFonts w:asciiTheme="minorHAnsi" w:eastAsiaTheme="minorHAnsi" w:hAnsiTheme="minorHAnsi" w:cstheme="minorBidi"/>
          <w:sz w:val="22"/>
          <w:szCs w:val="22"/>
          <w:lang w:eastAsia="en-US"/>
        </w:rPr>
      </w:pPr>
      <w:r w:rsidRPr="002F1247">
        <w:rPr>
          <w:rFonts w:asciiTheme="minorHAnsi" w:eastAsiaTheme="minorHAnsi" w:hAnsiTheme="minorHAnsi" w:cstheme="minorBidi"/>
          <w:sz w:val="22"/>
          <w:szCs w:val="22"/>
          <w:lang w:eastAsia="en-US"/>
        </w:rPr>
        <w:t>Tennisliiton viestintä tuo tehokkaasti esille strategisesti tärkeiden asioiden edistämistä ja tekee toimintaa näkyväksi jäsenistölle</w:t>
      </w:r>
      <w:r>
        <w:rPr>
          <w:rFonts w:asciiTheme="minorHAnsi" w:eastAsiaTheme="minorHAnsi" w:hAnsiTheme="minorHAnsi" w:cstheme="minorBidi"/>
          <w:sz w:val="22"/>
          <w:szCs w:val="22"/>
          <w:lang w:eastAsia="en-US"/>
        </w:rPr>
        <w:t xml:space="preserve"> ja tenniksen seuraajille niin ulkoisia kuin sisäisiä viestintäkanavia käyttäen</w:t>
      </w:r>
      <w:r w:rsidRPr="002F1247">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Käytössä olevat kanavat: </w:t>
      </w:r>
      <w:hyperlink r:id="rId10" w:history="1">
        <w:r w:rsidRPr="00E63766">
          <w:rPr>
            <w:rStyle w:val="Hyperlinkki"/>
            <w:rFonts w:asciiTheme="minorHAnsi" w:eastAsiaTheme="minorHAnsi" w:hAnsiTheme="minorHAnsi" w:cstheme="minorBidi"/>
            <w:sz w:val="22"/>
            <w:szCs w:val="22"/>
            <w:lang w:eastAsia="en-US"/>
          </w:rPr>
          <w:t>www.tennis.fi</w:t>
        </w:r>
      </w:hyperlink>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OmaTennis</w:t>
      </w:r>
      <w:proofErr w:type="spellEnd"/>
      <w:r>
        <w:rPr>
          <w:rFonts w:asciiTheme="minorHAnsi" w:eastAsiaTheme="minorHAnsi" w:hAnsiTheme="minorHAnsi" w:cstheme="minorBidi"/>
          <w:sz w:val="22"/>
          <w:szCs w:val="22"/>
          <w:lang w:eastAsia="en-US"/>
        </w:rPr>
        <w:t xml:space="preserve">-applikaatio; sisäiset uutiskirjeet; sosiaalisen median kanavat Facebook, Instagram, X, LinkedIn, </w:t>
      </w:r>
      <w:proofErr w:type="spellStart"/>
      <w:r>
        <w:rPr>
          <w:rFonts w:asciiTheme="minorHAnsi" w:eastAsiaTheme="minorHAnsi" w:hAnsiTheme="minorHAnsi" w:cstheme="minorBidi"/>
          <w:sz w:val="22"/>
          <w:szCs w:val="22"/>
          <w:lang w:eastAsia="en-US"/>
        </w:rPr>
        <w:t>TikTok</w:t>
      </w:r>
      <w:proofErr w:type="spellEnd"/>
      <w:r>
        <w:rPr>
          <w:rFonts w:asciiTheme="minorHAnsi" w:eastAsiaTheme="minorHAnsi" w:hAnsiTheme="minorHAnsi" w:cstheme="minorBidi"/>
          <w:sz w:val="22"/>
          <w:szCs w:val="22"/>
          <w:lang w:eastAsia="en-US"/>
        </w:rPr>
        <w:t xml:space="preserve"> ja YouTube.</w:t>
      </w:r>
    </w:p>
    <w:p w14:paraId="6F6F1AA2" w14:textId="77777777" w:rsidR="00053C62" w:rsidRDefault="00053C62" w:rsidP="00053C62">
      <w:pPr>
        <w:rPr>
          <w:rFonts w:asciiTheme="minorHAnsi" w:eastAsiaTheme="minorHAnsi" w:hAnsiTheme="minorHAnsi" w:cstheme="minorBidi"/>
          <w:sz w:val="22"/>
          <w:szCs w:val="22"/>
          <w:lang w:eastAsia="en-US"/>
        </w:rPr>
      </w:pPr>
    </w:p>
    <w:p w14:paraId="145DA07B" w14:textId="77777777" w:rsidR="00053C62" w:rsidRDefault="00053C62" w:rsidP="00053C6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Kuluneet vuodet ovat olleet onnistuneita viestinnän ja markkinoinnin näkökulmasta; jäsenet ovat tyytyväisiä, viestintäkanavien (kotisivut ja sosiaalinen media) seuraajamäärät ja tavoittavuudet ovat kasvussa sekä ansaittu media jatkaa kasvuaan. </w:t>
      </w:r>
      <w:proofErr w:type="spellStart"/>
      <w:r>
        <w:rPr>
          <w:rFonts w:asciiTheme="minorHAnsi" w:eastAsiaTheme="minorHAnsi" w:hAnsiTheme="minorHAnsi" w:cstheme="minorBidi"/>
          <w:sz w:val="22"/>
          <w:szCs w:val="22"/>
          <w:lang w:eastAsia="en-US"/>
        </w:rPr>
        <w:t>OmaTennis</w:t>
      </w:r>
      <w:proofErr w:type="spellEnd"/>
      <w:r>
        <w:rPr>
          <w:rFonts w:asciiTheme="minorHAnsi" w:eastAsiaTheme="minorHAnsi" w:hAnsiTheme="minorHAnsi" w:cstheme="minorBidi"/>
          <w:sz w:val="22"/>
          <w:szCs w:val="22"/>
          <w:lang w:eastAsia="en-US"/>
        </w:rPr>
        <w:t>-applikaatiota käyttää hieman yli 3000 henkilöä; käyttäjäkunta on sitoutunutta ja tyytyväistä, mutta käyttäjämäärän kasvu ei ole vastannut strategiaan kirjattua 8000 tavoitetilaa.</w:t>
      </w:r>
    </w:p>
    <w:p w14:paraId="66E24A40" w14:textId="77777777" w:rsidR="00053C62" w:rsidRDefault="00053C62" w:rsidP="00053C62">
      <w:pPr>
        <w:rPr>
          <w:rFonts w:asciiTheme="minorHAnsi" w:eastAsiaTheme="minorHAnsi" w:hAnsiTheme="minorHAnsi" w:cstheme="minorBidi"/>
          <w:sz w:val="22"/>
          <w:szCs w:val="22"/>
          <w:lang w:eastAsia="en-US"/>
        </w:rPr>
      </w:pPr>
    </w:p>
    <w:p w14:paraId="1247629A" w14:textId="77777777" w:rsidR="00053C62" w:rsidRDefault="00053C62" w:rsidP="00053C62">
      <w:pPr>
        <w:rPr>
          <w:rFonts w:asciiTheme="minorHAnsi" w:eastAsiaTheme="minorHAnsi" w:hAnsiTheme="minorHAnsi" w:cstheme="minorBidi"/>
          <w:sz w:val="22"/>
          <w:szCs w:val="22"/>
          <w:lang w:eastAsia="en-US"/>
        </w:rPr>
      </w:pPr>
      <w:r w:rsidRPr="002F1247">
        <w:rPr>
          <w:rFonts w:asciiTheme="minorHAnsi" w:eastAsiaTheme="minorHAnsi" w:hAnsiTheme="minorHAnsi" w:cstheme="minorBidi"/>
          <w:sz w:val="22"/>
          <w:szCs w:val="22"/>
          <w:lang w:eastAsia="en-US"/>
        </w:rPr>
        <w:t>Tärkeimpinä kokonaisuuksina ovat kilpailemiseen</w:t>
      </w:r>
      <w:r>
        <w:rPr>
          <w:rFonts w:asciiTheme="minorHAnsi" w:eastAsiaTheme="minorHAnsi" w:hAnsiTheme="minorHAnsi" w:cstheme="minorBidi"/>
          <w:sz w:val="22"/>
          <w:szCs w:val="22"/>
          <w:lang w:eastAsia="en-US"/>
        </w:rPr>
        <w:t xml:space="preserve"> ja pelaamiseen</w:t>
      </w:r>
      <w:r w:rsidRPr="002F1247">
        <w:rPr>
          <w:rFonts w:asciiTheme="minorHAnsi" w:eastAsiaTheme="minorHAnsi" w:hAnsiTheme="minorHAnsi" w:cstheme="minorBidi"/>
          <w:sz w:val="22"/>
          <w:szCs w:val="22"/>
          <w:lang w:eastAsia="en-US"/>
        </w:rPr>
        <w:t xml:space="preserve"> innostaminen</w:t>
      </w:r>
      <w:r>
        <w:rPr>
          <w:rFonts w:asciiTheme="minorHAnsi" w:eastAsiaTheme="minorHAnsi" w:hAnsiTheme="minorHAnsi" w:cstheme="minorBidi"/>
          <w:sz w:val="22"/>
          <w:szCs w:val="22"/>
          <w:lang w:eastAsia="en-US"/>
        </w:rPr>
        <w:t xml:space="preserve"> (Pelaamisen Ilo -kampanjointi) kilpailu- ja seuratoiminnan tavoitteiden mukaisesti</w:t>
      </w:r>
      <w:r w:rsidRPr="002F1247">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Pr="002F1247">
        <w:rPr>
          <w:rFonts w:asciiTheme="minorHAnsi" w:eastAsiaTheme="minorHAnsi" w:hAnsiTheme="minorHAnsi" w:cstheme="minorBidi"/>
          <w:sz w:val="22"/>
          <w:szCs w:val="22"/>
          <w:lang w:eastAsia="en-US"/>
        </w:rPr>
        <w:t>huipputenniksen uutisointi</w:t>
      </w:r>
      <w:r>
        <w:rPr>
          <w:rFonts w:asciiTheme="minorHAnsi" w:eastAsiaTheme="minorHAnsi" w:hAnsiTheme="minorHAnsi" w:cstheme="minorBidi"/>
          <w:sz w:val="22"/>
          <w:szCs w:val="22"/>
          <w:lang w:eastAsia="en-US"/>
        </w:rPr>
        <w:t xml:space="preserve"> </w:t>
      </w:r>
      <w:r w:rsidRPr="002F1247">
        <w:rPr>
          <w:rFonts w:asciiTheme="minorHAnsi" w:eastAsiaTheme="minorHAnsi" w:hAnsiTheme="minorHAnsi" w:cstheme="minorBidi"/>
          <w:sz w:val="22"/>
          <w:szCs w:val="22"/>
          <w:lang w:eastAsia="en-US"/>
        </w:rPr>
        <w:t>ja tapahtumien markkinointi.</w:t>
      </w:r>
    </w:p>
    <w:p w14:paraId="579E7041" w14:textId="77777777" w:rsidR="00053C62" w:rsidRDefault="00053C62" w:rsidP="00053C62">
      <w:pPr>
        <w:rPr>
          <w:rFonts w:asciiTheme="minorHAnsi" w:eastAsiaTheme="minorHAnsi" w:hAnsiTheme="minorHAnsi" w:cstheme="minorBidi"/>
          <w:sz w:val="22"/>
          <w:szCs w:val="22"/>
          <w:lang w:eastAsia="en-US"/>
        </w:rPr>
      </w:pPr>
    </w:p>
    <w:p w14:paraId="7445644C" w14:textId="77777777" w:rsidR="00053C62" w:rsidRPr="00947954" w:rsidRDefault="00053C62" w:rsidP="00053C62">
      <w:pPr>
        <w:rPr>
          <w:rFonts w:asciiTheme="minorHAnsi" w:eastAsiaTheme="minorHAnsi" w:hAnsiTheme="minorHAnsi" w:cstheme="minorHAnsi"/>
          <w:b/>
          <w:bCs/>
          <w:lang w:eastAsia="en-US"/>
        </w:rPr>
      </w:pPr>
      <w:r>
        <w:rPr>
          <w:rFonts w:asciiTheme="minorHAnsi" w:eastAsiaTheme="minorHAnsi" w:hAnsiTheme="minorHAnsi" w:cstheme="minorHAnsi"/>
          <w:b/>
          <w:bCs/>
          <w:lang w:eastAsia="en-US"/>
        </w:rPr>
        <w:t>KUMPPANUUSVIESTINNÄN TEHOSTAMINEN JA KOKO ORGANISAATION LAAJEMPI SITOUTTAMINEN VIESTINTÄÄN</w:t>
      </w:r>
    </w:p>
    <w:p w14:paraId="2525AD06" w14:textId="77777777" w:rsidR="00053C62" w:rsidRPr="002F1247" w:rsidRDefault="00053C62" w:rsidP="00053C62">
      <w:pPr>
        <w:rPr>
          <w:rFonts w:asciiTheme="minorHAnsi" w:eastAsiaTheme="minorHAnsi" w:hAnsiTheme="minorHAnsi" w:cstheme="minorBidi"/>
          <w:sz w:val="22"/>
          <w:szCs w:val="22"/>
          <w:lang w:eastAsia="en-US"/>
        </w:rPr>
      </w:pPr>
    </w:p>
    <w:p w14:paraId="316B8AEF" w14:textId="77777777" w:rsidR="00053C62" w:rsidRDefault="00053C62" w:rsidP="00053C6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Tennisliiton kumppanuustoiminnan kasvaessa kiinnitetään enemmän huomiota ja panostetaan aiempaa enemmän kumppanuusviestintään; tämä toteutetaan erityisesti laadukkaampien hyödyntämissuunnitelmien avulla.</w:t>
      </w:r>
    </w:p>
    <w:p w14:paraId="05BDBECE" w14:textId="77777777" w:rsidR="00053C62" w:rsidRDefault="00053C62" w:rsidP="00053C62">
      <w:pPr>
        <w:rPr>
          <w:rFonts w:asciiTheme="minorHAnsi" w:eastAsiaTheme="minorHAnsi" w:hAnsiTheme="minorHAnsi" w:cstheme="minorBidi"/>
          <w:sz w:val="22"/>
          <w:szCs w:val="22"/>
          <w:lang w:eastAsia="en-US"/>
        </w:rPr>
      </w:pPr>
    </w:p>
    <w:p w14:paraId="5B4D9F5B" w14:textId="77777777" w:rsidR="00053C62" w:rsidRPr="00A14338" w:rsidRDefault="00053C62" w:rsidP="00053C6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Samalla liiton organisaation sisällä haetaan laajempaa viestinnällistä osallistumista ja osallistamista. Tavoitteena on kouluttaa ja sitouttaa ydintoimintojen vastuuhenkilöitä aktiivisempaan viestintään, jotta jäsenseurat ja seuraajat pysyvät entistä paremmin perillä asioista.</w:t>
      </w:r>
    </w:p>
    <w:p w14:paraId="4BE73A94" w14:textId="77777777" w:rsidR="00053C62" w:rsidRPr="002F1247" w:rsidRDefault="00053C62" w:rsidP="00053C62">
      <w:pPr>
        <w:rPr>
          <w:rFonts w:asciiTheme="minorHAnsi" w:eastAsiaTheme="minorHAnsi" w:hAnsiTheme="minorHAnsi" w:cstheme="minorBidi"/>
          <w:sz w:val="22"/>
          <w:szCs w:val="22"/>
          <w:lang w:eastAsia="en-US"/>
        </w:rPr>
      </w:pPr>
    </w:p>
    <w:p w14:paraId="00BF156A" w14:textId="77777777" w:rsidR="00053C62" w:rsidRPr="002F1247" w:rsidRDefault="00053C62" w:rsidP="00053C62">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lastRenderedPageBreak/>
        <w:t>M</w:t>
      </w:r>
      <w:r w:rsidRPr="002F1247">
        <w:rPr>
          <w:rFonts w:asciiTheme="minorHAnsi" w:eastAsiaTheme="minorHAnsi" w:hAnsiTheme="minorHAnsi" w:cstheme="minorBidi"/>
          <w:b/>
          <w:bCs/>
          <w:sz w:val="22"/>
          <w:szCs w:val="22"/>
          <w:lang w:eastAsia="en-US"/>
        </w:rPr>
        <w:t>ittarit</w:t>
      </w:r>
    </w:p>
    <w:p w14:paraId="3DA52839" w14:textId="77777777" w:rsidR="00053C62" w:rsidRPr="002F1247" w:rsidRDefault="00053C62" w:rsidP="008B74CA">
      <w:pPr>
        <w:pStyle w:val="Luettelokappale"/>
        <w:numPr>
          <w:ilvl w:val="0"/>
          <w:numId w:val="2"/>
        </w:numPr>
        <w:rPr>
          <w:rFonts w:asciiTheme="minorHAnsi" w:eastAsiaTheme="minorEastAsia" w:hAnsiTheme="minorHAnsi" w:cstheme="minorBidi"/>
          <w:sz w:val="22"/>
          <w:szCs w:val="22"/>
          <w:lang w:eastAsia="en-US"/>
        </w:rPr>
      </w:pPr>
      <w:r w:rsidRPr="729E5A44">
        <w:rPr>
          <w:rFonts w:asciiTheme="minorHAnsi" w:eastAsiaTheme="minorEastAsia" w:hAnsiTheme="minorHAnsi" w:cstheme="minorBidi"/>
          <w:sz w:val="22"/>
          <w:szCs w:val="22"/>
          <w:lang w:eastAsia="en-US"/>
        </w:rPr>
        <w:t>Aktiivinen jäsenviestintä</w:t>
      </w:r>
    </w:p>
    <w:p w14:paraId="0404ECB3" w14:textId="77777777" w:rsidR="00053C62" w:rsidRPr="002F1247" w:rsidRDefault="00053C62" w:rsidP="008B74CA">
      <w:pPr>
        <w:pStyle w:val="Luettelokappale"/>
        <w:numPr>
          <w:ilvl w:val="1"/>
          <w:numId w:val="2"/>
        </w:numPr>
        <w:rPr>
          <w:rFonts w:asciiTheme="minorHAnsi" w:eastAsiaTheme="minorHAnsi" w:hAnsiTheme="minorHAnsi" w:cstheme="minorBidi"/>
          <w:sz w:val="22"/>
          <w:szCs w:val="22"/>
          <w:lang w:eastAsia="en-US"/>
        </w:rPr>
      </w:pPr>
      <w:r w:rsidRPr="002F1247">
        <w:rPr>
          <w:rFonts w:asciiTheme="minorHAnsi" w:eastAsiaTheme="minorHAnsi" w:hAnsiTheme="minorHAnsi" w:cstheme="minorBidi"/>
          <w:sz w:val="22"/>
          <w:szCs w:val="22"/>
          <w:lang w:eastAsia="en-US"/>
        </w:rPr>
        <w:t>julkaisuiden määrä eri kanavissa</w:t>
      </w:r>
    </w:p>
    <w:p w14:paraId="4BF953BC" w14:textId="77777777" w:rsidR="00053C62" w:rsidRPr="001551A8" w:rsidRDefault="00053C62" w:rsidP="008B74CA">
      <w:pPr>
        <w:pStyle w:val="Luettelokappale"/>
        <w:numPr>
          <w:ilvl w:val="1"/>
          <w:numId w:val="2"/>
        </w:numPr>
        <w:rPr>
          <w:rFonts w:asciiTheme="minorHAnsi" w:eastAsiaTheme="minorHAnsi" w:hAnsiTheme="minorHAnsi" w:cstheme="minorBidi"/>
          <w:sz w:val="22"/>
          <w:szCs w:val="22"/>
          <w:lang w:eastAsia="en-US"/>
        </w:rPr>
      </w:pPr>
      <w:r w:rsidRPr="002F1247">
        <w:rPr>
          <w:rFonts w:asciiTheme="minorHAnsi" w:eastAsiaTheme="minorHAnsi" w:hAnsiTheme="minorHAnsi" w:cstheme="minorBidi"/>
          <w:sz w:val="22"/>
          <w:szCs w:val="22"/>
          <w:lang w:eastAsia="en-US"/>
        </w:rPr>
        <w:t>seuraajien määrä eri kanavissa</w:t>
      </w:r>
    </w:p>
    <w:p w14:paraId="370E42CB" w14:textId="77777777" w:rsidR="00053C62" w:rsidRPr="002F1247" w:rsidRDefault="00053C62" w:rsidP="008B74CA">
      <w:pPr>
        <w:pStyle w:val="Luettelokappale"/>
        <w:numPr>
          <w:ilvl w:val="1"/>
          <w:numId w:val="2"/>
        </w:numPr>
        <w:rPr>
          <w:rFonts w:asciiTheme="minorHAnsi" w:eastAsiaTheme="minorHAnsi" w:hAnsiTheme="minorHAnsi" w:cstheme="minorBidi"/>
          <w:sz w:val="22"/>
          <w:szCs w:val="22"/>
          <w:lang w:eastAsia="en-US"/>
        </w:rPr>
      </w:pPr>
      <w:r w:rsidRPr="002F1247">
        <w:rPr>
          <w:rFonts w:asciiTheme="minorHAnsi" w:eastAsiaTheme="minorHAnsi" w:hAnsiTheme="minorHAnsi" w:cstheme="minorBidi"/>
          <w:sz w:val="22"/>
          <w:szCs w:val="22"/>
          <w:lang w:eastAsia="en-US"/>
        </w:rPr>
        <w:t>palaute Tennisliiton viestinnästä</w:t>
      </w:r>
      <w:r>
        <w:rPr>
          <w:rFonts w:asciiTheme="minorHAnsi" w:eastAsiaTheme="minorHAnsi" w:hAnsiTheme="minorHAnsi" w:cstheme="minorBidi"/>
          <w:sz w:val="22"/>
          <w:szCs w:val="22"/>
          <w:lang w:eastAsia="en-US"/>
        </w:rPr>
        <w:t xml:space="preserve"> vuosikyselyssä</w:t>
      </w:r>
      <w:r w:rsidRPr="002F1247">
        <w:rPr>
          <w:rFonts w:asciiTheme="minorHAnsi" w:eastAsiaTheme="minorHAnsi" w:hAnsiTheme="minorHAnsi" w:cstheme="minorBidi"/>
          <w:sz w:val="22"/>
          <w:szCs w:val="22"/>
          <w:lang w:eastAsia="en-US"/>
        </w:rPr>
        <w:t xml:space="preserve"> yli 3/5,0</w:t>
      </w:r>
    </w:p>
    <w:p w14:paraId="39252403" w14:textId="77777777" w:rsidR="00053C62" w:rsidRDefault="00053C62" w:rsidP="008B74CA">
      <w:pPr>
        <w:pStyle w:val="Luettelokappale"/>
        <w:numPr>
          <w:ilvl w:val="0"/>
          <w:numId w:val="2"/>
        </w:numPr>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Ansaittu media</w:t>
      </w:r>
    </w:p>
    <w:p w14:paraId="7D1C5F8D" w14:textId="77777777" w:rsidR="005E2D41" w:rsidRDefault="005E2D41" w:rsidP="005E2D41">
      <w:pPr>
        <w:rPr>
          <w:rFonts w:asciiTheme="minorHAnsi" w:eastAsiaTheme="minorEastAsia" w:hAnsiTheme="minorHAnsi" w:cstheme="minorBidi"/>
          <w:sz w:val="22"/>
          <w:szCs w:val="22"/>
          <w:lang w:eastAsia="en-US"/>
        </w:rPr>
      </w:pPr>
    </w:p>
    <w:p w14:paraId="55C80A5E" w14:textId="77777777" w:rsidR="005E2D41" w:rsidRPr="005E2D41" w:rsidRDefault="005E2D41" w:rsidP="005E2D41">
      <w:pPr>
        <w:rPr>
          <w:rFonts w:asciiTheme="minorHAnsi" w:eastAsiaTheme="minorEastAsia" w:hAnsiTheme="minorHAnsi" w:cstheme="minorBidi"/>
          <w:sz w:val="22"/>
          <w:szCs w:val="22"/>
          <w:lang w:eastAsia="en-US"/>
        </w:rPr>
      </w:pPr>
    </w:p>
    <w:p w14:paraId="3E67117A" w14:textId="0E22D5D5" w:rsidR="00190577" w:rsidRPr="005E2D41" w:rsidRDefault="00190577" w:rsidP="008B74CA">
      <w:pPr>
        <w:pStyle w:val="Otsikko1"/>
        <w:numPr>
          <w:ilvl w:val="0"/>
          <w:numId w:val="1"/>
        </w:numPr>
        <w:rPr>
          <w:b/>
          <w:bCs/>
          <w:color w:val="000000" w:themeColor="text1"/>
        </w:rPr>
      </w:pPr>
      <w:bookmarkStart w:id="23" w:name="_Toc148297703"/>
      <w:r w:rsidRPr="005E2D41">
        <w:rPr>
          <w:b/>
          <w:bCs/>
          <w:color w:val="000000" w:themeColor="text1"/>
        </w:rPr>
        <w:t>Digitalisaatio</w:t>
      </w:r>
      <w:bookmarkEnd w:id="21"/>
      <w:bookmarkEnd w:id="22"/>
      <w:bookmarkEnd w:id="23"/>
    </w:p>
    <w:p w14:paraId="6A1A1918" w14:textId="77777777" w:rsidR="00A85B1F" w:rsidRPr="007C39EE" w:rsidRDefault="00A85B1F" w:rsidP="00E90548">
      <w:pPr>
        <w:rPr>
          <w:rFonts w:asciiTheme="minorHAnsi" w:eastAsiaTheme="minorHAnsi" w:hAnsiTheme="minorHAnsi" w:cstheme="minorBidi"/>
          <w:b/>
          <w:bCs/>
          <w:sz w:val="22"/>
          <w:szCs w:val="22"/>
          <w:lang w:eastAsia="en-US"/>
        </w:rPr>
      </w:pPr>
    </w:p>
    <w:p w14:paraId="0C99A0EC" w14:textId="5113F402" w:rsidR="00C72DA1" w:rsidRPr="003B7428" w:rsidRDefault="00C72DA1" w:rsidP="006356A0">
      <w:pPr>
        <w:rPr>
          <w:rFonts w:ascii="Segoe UI" w:hAnsi="Segoe UI" w:cs="Segoe UI"/>
          <w:sz w:val="16"/>
          <w:szCs w:val="16"/>
        </w:rPr>
      </w:pPr>
      <w:r w:rsidRPr="003B7428">
        <w:rPr>
          <w:rStyle w:val="normaltextrun"/>
          <w:rFonts w:ascii="Calibri Light" w:hAnsi="Calibri Light" w:cs="Calibri Light"/>
          <w:b/>
          <w:bCs/>
        </w:rPr>
        <w:t>TENNISÄSSÄ</w:t>
      </w:r>
      <w:r w:rsidRPr="003B7428">
        <w:rPr>
          <w:rStyle w:val="eop"/>
          <w:rFonts w:ascii="Calibri Light" w:hAnsi="Calibri Light" w:cs="Calibri Light"/>
          <w:b/>
          <w:bCs/>
        </w:rPr>
        <w:t> </w:t>
      </w:r>
    </w:p>
    <w:p w14:paraId="7CBF321B" w14:textId="77777777" w:rsidR="00C72DA1" w:rsidRPr="003B7428" w:rsidRDefault="00C72DA1" w:rsidP="00C72DA1">
      <w:pPr>
        <w:pStyle w:val="paragraph"/>
        <w:spacing w:before="0" w:beforeAutospacing="0" w:after="0" w:afterAutospacing="0"/>
        <w:textAlignment w:val="baseline"/>
        <w:rPr>
          <w:rFonts w:ascii="Segoe UI" w:hAnsi="Segoe UI" w:cs="Segoe UI"/>
          <w:sz w:val="18"/>
          <w:szCs w:val="18"/>
        </w:rPr>
      </w:pPr>
      <w:r w:rsidRPr="003B7428">
        <w:rPr>
          <w:rStyle w:val="eop"/>
          <w:rFonts w:ascii="Calibri" w:hAnsi="Calibri" w:cs="Segoe UI"/>
          <w:sz w:val="22"/>
          <w:szCs w:val="22"/>
        </w:rPr>
        <w:t> </w:t>
      </w:r>
    </w:p>
    <w:p w14:paraId="4DF234BD" w14:textId="77777777" w:rsidR="00C72DA1" w:rsidRPr="003B7428" w:rsidRDefault="00C72DA1" w:rsidP="00C72DA1">
      <w:pPr>
        <w:pStyle w:val="paragraph"/>
        <w:spacing w:before="0" w:beforeAutospacing="0" w:after="0" w:afterAutospacing="0"/>
        <w:textAlignment w:val="baseline"/>
        <w:rPr>
          <w:rFonts w:ascii="Segoe UI" w:hAnsi="Segoe UI" w:cs="Segoe UI"/>
          <w:sz w:val="18"/>
          <w:szCs w:val="18"/>
        </w:rPr>
      </w:pPr>
      <w:r w:rsidRPr="003B7428">
        <w:rPr>
          <w:rStyle w:val="normaltextrun"/>
          <w:rFonts w:ascii="Calibri" w:hAnsi="Calibri" w:cs="Segoe UI"/>
          <w:b/>
          <w:bCs/>
          <w:sz w:val="22"/>
          <w:szCs w:val="22"/>
        </w:rPr>
        <w:t>Tavoitteet</w:t>
      </w:r>
      <w:r w:rsidRPr="003B7428">
        <w:rPr>
          <w:rStyle w:val="eop"/>
          <w:rFonts w:ascii="Calibri" w:hAnsi="Calibri" w:cs="Segoe UI"/>
          <w:sz w:val="22"/>
          <w:szCs w:val="22"/>
        </w:rPr>
        <w:t> </w:t>
      </w:r>
    </w:p>
    <w:p w14:paraId="5FDE051C" w14:textId="6DFEE7ED" w:rsidR="00C72DA1" w:rsidRPr="003B7428" w:rsidRDefault="00C72DA1" w:rsidP="008B74CA">
      <w:pPr>
        <w:pStyle w:val="paragraph"/>
        <w:numPr>
          <w:ilvl w:val="0"/>
          <w:numId w:val="4"/>
        </w:numPr>
        <w:spacing w:before="0" w:beforeAutospacing="0" w:after="0" w:afterAutospacing="0"/>
        <w:textAlignment w:val="baseline"/>
        <w:rPr>
          <w:rFonts w:ascii="Segoe UI" w:hAnsi="Segoe UI" w:cs="Segoe UI"/>
          <w:sz w:val="18"/>
          <w:szCs w:val="18"/>
        </w:rPr>
      </w:pPr>
      <w:proofErr w:type="spellStart"/>
      <w:r w:rsidRPr="003B7428">
        <w:rPr>
          <w:rStyle w:val="spellingerror"/>
          <w:rFonts w:ascii="Calibri" w:hAnsi="Calibri" w:cs="Segoe UI"/>
          <w:sz w:val="22"/>
          <w:szCs w:val="22"/>
        </w:rPr>
        <w:t>TennisÄssän</w:t>
      </w:r>
      <w:proofErr w:type="spellEnd"/>
      <w:r w:rsidRPr="003B7428">
        <w:rPr>
          <w:rStyle w:val="normaltextrun"/>
          <w:rFonts w:ascii="Calibri" w:hAnsi="Calibri" w:cs="Segoe UI"/>
          <w:sz w:val="22"/>
          <w:szCs w:val="22"/>
        </w:rPr>
        <w:t xml:space="preserve"> käyttäjäpalaute yli </w:t>
      </w:r>
      <w:r w:rsidR="008671CC" w:rsidRPr="003B7428">
        <w:rPr>
          <w:rStyle w:val="normaltextrun"/>
          <w:rFonts w:ascii="Calibri" w:hAnsi="Calibri" w:cs="Segoe UI"/>
          <w:sz w:val="22"/>
          <w:szCs w:val="22"/>
        </w:rPr>
        <w:t>3,0</w:t>
      </w:r>
      <w:r w:rsidRPr="003B7428">
        <w:rPr>
          <w:rStyle w:val="normaltextrun"/>
          <w:rFonts w:ascii="Calibri" w:hAnsi="Calibri" w:cs="Segoe UI"/>
          <w:sz w:val="22"/>
          <w:szCs w:val="22"/>
        </w:rPr>
        <w:t>/5</w:t>
      </w:r>
      <w:r w:rsidRPr="003B7428">
        <w:rPr>
          <w:rStyle w:val="eop"/>
          <w:rFonts w:ascii="Calibri" w:hAnsi="Calibri" w:cs="Segoe UI"/>
          <w:sz w:val="22"/>
          <w:szCs w:val="22"/>
        </w:rPr>
        <w:t> </w:t>
      </w:r>
    </w:p>
    <w:p w14:paraId="6376E3D4" w14:textId="473DAA1E" w:rsidR="00C72DA1" w:rsidRPr="003B7428" w:rsidRDefault="00C72DA1" w:rsidP="008B74CA">
      <w:pPr>
        <w:pStyle w:val="paragraph"/>
        <w:numPr>
          <w:ilvl w:val="0"/>
          <w:numId w:val="4"/>
        </w:numPr>
        <w:spacing w:before="0" w:beforeAutospacing="0" w:after="0" w:afterAutospacing="0"/>
        <w:textAlignment w:val="baseline"/>
        <w:rPr>
          <w:rFonts w:ascii="Segoe UI" w:hAnsi="Segoe UI" w:cs="Segoe UI"/>
          <w:sz w:val="18"/>
          <w:szCs w:val="18"/>
        </w:rPr>
      </w:pPr>
      <w:proofErr w:type="spellStart"/>
      <w:r w:rsidRPr="003B7428">
        <w:rPr>
          <w:rStyle w:val="spellingerror"/>
          <w:rFonts w:ascii="Calibri" w:hAnsi="Calibri" w:cs="Segoe UI"/>
          <w:sz w:val="22"/>
          <w:szCs w:val="22"/>
        </w:rPr>
        <w:t>TennisÄssän</w:t>
      </w:r>
      <w:proofErr w:type="spellEnd"/>
      <w:r w:rsidRPr="003B7428">
        <w:rPr>
          <w:rStyle w:val="normaltextrun"/>
          <w:rFonts w:ascii="Calibri" w:hAnsi="Calibri" w:cs="Segoe UI"/>
          <w:sz w:val="22"/>
          <w:szCs w:val="22"/>
        </w:rPr>
        <w:t> koulutuksia järjestetään yli 10 ja niihin osallistuu yli 100 hlöä</w:t>
      </w:r>
      <w:r w:rsidRPr="003B7428">
        <w:rPr>
          <w:rStyle w:val="eop"/>
          <w:rFonts w:ascii="Calibri" w:hAnsi="Calibri" w:cs="Segoe UI"/>
          <w:sz w:val="22"/>
          <w:szCs w:val="22"/>
        </w:rPr>
        <w:t> </w:t>
      </w:r>
    </w:p>
    <w:p w14:paraId="5697EF47" w14:textId="75FD9702" w:rsidR="00C72DA1" w:rsidRPr="003B7428" w:rsidRDefault="00C72DA1" w:rsidP="008B74CA">
      <w:pPr>
        <w:pStyle w:val="paragraph"/>
        <w:numPr>
          <w:ilvl w:val="0"/>
          <w:numId w:val="4"/>
        </w:numPr>
        <w:spacing w:before="0" w:beforeAutospacing="0" w:after="0" w:afterAutospacing="0"/>
        <w:textAlignment w:val="baseline"/>
        <w:rPr>
          <w:rFonts w:ascii="Segoe UI" w:hAnsi="Segoe UI" w:cs="Segoe UI"/>
          <w:sz w:val="18"/>
          <w:szCs w:val="18"/>
        </w:rPr>
      </w:pPr>
      <w:proofErr w:type="spellStart"/>
      <w:r w:rsidRPr="003B7428">
        <w:rPr>
          <w:rStyle w:val="spellingerror"/>
          <w:rFonts w:ascii="Calibri" w:hAnsi="Calibri" w:cs="Segoe UI"/>
          <w:sz w:val="22"/>
          <w:szCs w:val="22"/>
        </w:rPr>
        <w:t>TennisClubia</w:t>
      </w:r>
      <w:proofErr w:type="spellEnd"/>
      <w:r w:rsidRPr="003B7428">
        <w:rPr>
          <w:rStyle w:val="normaltextrun"/>
          <w:rFonts w:ascii="Calibri" w:hAnsi="Calibri" w:cs="Segoe UI"/>
          <w:sz w:val="22"/>
          <w:szCs w:val="22"/>
        </w:rPr>
        <w:t> käyttää jäsenrekisterinä yli </w:t>
      </w:r>
      <w:r w:rsidR="0091472D">
        <w:rPr>
          <w:rStyle w:val="normaltextrun"/>
          <w:rFonts w:ascii="Calibri" w:hAnsi="Calibri" w:cs="Segoe UI"/>
          <w:sz w:val="22"/>
          <w:szCs w:val="22"/>
        </w:rPr>
        <w:t>100</w:t>
      </w:r>
      <w:r w:rsidRPr="003B7428">
        <w:rPr>
          <w:rStyle w:val="normaltextrun"/>
          <w:rFonts w:ascii="Calibri" w:hAnsi="Calibri" w:cs="Segoe UI"/>
          <w:sz w:val="22"/>
          <w:szCs w:val="22"/>
        </w:rPr>
        <w:t> seuraa ja </w:t>
      </w:r>
      <w:r w:rsidR="00D13B50" w:rsidRPr="003B7428">
        <w:rPr>
          <w:rStyle w:val="normaltextrun"/>
          <w:rFonts w:ascii="Calibri" w:hAnsi="Calibri" w:cs="Segoe UI"/>
          <w:sz w:val="22"/>
          <w:szCs w:val="22"/>
        </w:rPr>
        <w:t xml:space="preserve">valmentajien / </w:t>
      </w:r>
      <w:r w:rsidRPr="003B7428">
        <w:rPr>
          <w:rStyle w:val="normaltextrun"/>
          <w:rFonts w:ascii="Calibri" w:hAnsi="Calibri" w:cs="Segoe UI"/>
          <w:sz w:val="22"/>
          <w:szCs w:val="22"/>
        </w:rPr>
        <w:t xml:space="preserve">pelaajan käyttöliittymää yli </w:t>
      </w:r>
      <w:r w:rsidR="0091472D">
        <w:rPr>
          <w:rStyle w:val="normaltextrun"/>
          <w:rFonts w:ascii="Calibri" w:hAnsi="Calibri" w:cs="Segoe UI"/>
          <w:sz w:val="22"/>
          <w:szCs w:val="22"/>
        </w:rPr>
        <w:t>40</w:t>
      </w:r>
      <w:r w:rsidRPr="003B7428">
        <w:rPr>
          <w:rStyle w:val="normaltextrun"/>
          <w:rFonts w:ascii="Calibri" w:hAnsi="Calibri" w:cs="Segoe UI"/>
          <w:sz w:val="22"/>
          <w:szCs w:val="22"/>
        </w:rPr>
        <w:t> seuraa</w:t>
      </w:r>
      <w:r w:rsidRPr="003B7428">
        <w:rPr>
          <w:rStyle w:val="eop"/>
          <w:rFonts w:ascii="Calibri" w:hAnsi="Calibri" w:cs="Segoe UI"/>
          <w:sz w:val="22"/>
          <w:szCs w:val="22"/>
        </w:rPr>
        <w:t> </w:t>
      </w:r>
    </w:p>
    <w:p w14:paraId="1DC3671D" w14:textId="07B71EBB" w:rsidR="00C72DA1" w:rsidRPr="003B7428" w:rsidRDefault="00C72DA1" w:rsidP="008B74CA">
      <w:pPr>
        <w:pStyle w:val="paragraph"/>
        <w:numPr>
          <w:ilvl w:val="0"/>
          <w:numId w:val="4"/>
        </w:numPr>
        <w:spacing w:before="0" w:beforeAutospacing="0" w:after="0" w:afterAutospacing="0"/>
        <w:textAlignment w:val="baseline"/>
        <w:rPr>
          <w:rFonts w:ascii="Segoe UI" w:hAnsi="Segoe UI" w:cs="Segoe UI"/>
          <w:sz w:val="18"/>
          <w:szCs w:val="18"/>
        </w:rPr>
      </w:pPr>
      <w:proofErr w:type="spellStart"/>
      <w:r w:rsidRPr="003B7428">
        <w:rPr>
          <w:rStyle w:val="spellingerror"/>
          <w:rFonts w:ascii="Calibri" w:hAnsi="Calibri" w:cs="Segoe UI"/>
          <w:sz w:val="22"/>
          <w:szCs w:val="22"/>
        </w:rPr>
        <w:t>TennisClubin</w:t>
      </w:r>
      <w:proofErr w:type="spellEnd"/>
      <w:r w:rsidRPr="003B7428">
        <w:rPr>
          <w:rStyle w:val="normaltextrun"/>
          <w:rFonts w:ascii="Calibri" w:hAnsi="Calibri" w:cs="Segoe UI"/>
          <w:sz w:val="22"/>
          <w:szCs w:val="22"/>
        </w:rPr>
        <w:t xml:space="preserve"> käyttäjäpalaute seuroista yli </w:t>
      </w:r>
      <w:r w:rsidR="00BD6FA5" w:rsidRPr="003B7428">
        <w:rPr>
          <w:rStyle w:val="normaltextrun"/>
          <w:rFonts w:ascii="Calibri" w:hAnsi="Calibri" w:cs="Segoe UI"/>
          <w:sz w:val="22"/>
          <w:szCs w:val="22"/>
        </w:rPr>
        <w:t>3,0</w:t>
      </w:r>
      <w:r w:rsidRPr="003B7428">
        <w:rPr>
          <w:rStyle w:val="normaltextrun"/>
          <w:rFonts w:ascii="Calibri" w:hAnsi="Calibri" w:cs="Segoe UI"/>
          <w:sz w:val="22"/>
          <w:szCs w:val="22"/>
        </w:rPr>
        <w:t>/5</w:t>
      </w:r>
      <w:r w:rsidRPr="003B7428">
        <w:rPr>
          <w:rStyle w:val="eop"/>
          <w:rFonts w:ascii="Calibri" w:hAnsi="Calibri" w:cs="Segoe UI"/>
          <w:sz w:val="22"/>
          <w:szCs w:val="22"/>
        </w:rPr>
        <w:t> </w:t>
      </w:r>
    </w:p>
    <w:p w14:paraId="6C5781B9" w14:textId="05AD9778" w:rsidR="00C72DA1" w:rsidRPr="003B7428" w:rsidRDefault="00C72DA1" w:rsidP="008B74CA">
      <w:pPr>
        <w:pStyle w:val="paragraph"/>
        <w:numPr>
          <w:ilvl w:val="0"/>
          <w:numId w:val="4"/>
        </w:numPr>
        <w:spacing w:before="0" w:beforeAutospacing="0" w:after="0" w:afterAutospacing="0"/>
        <w:textAlignment w:val="baseline"/>
        <w:rPr>
          <w:rFonts w:ascii="Segoe UI" w:hAnsi="Segoe UI" w:cs="Segoe UI"/>
          <w:sz w:val="18"/>
          <w:szCs w:val="18"/>
        </w:rPr>
      </w:pPr>
      <w:r w:rsidRPr="003B7428">
        <w:rPr>
          <w:rStyle w:val="normaltextrun"/>
          <w:rFonts w:ascii="Calibri" w:hAnsi="Calibri" w:cs="Segoe UI"/>
          <w:sz w:val="22"/>
          <w:szCs w:val="22"/>
        </w:rPr>
        <w:t>Toimiston manuaalinen työ vähenee</w:t>
      </w:r>
      <w:r w:rsidRPr="003B7428">
        <w:rPr>
          <w:rStyle w:val="eop"/>
          <w:rFonts w:ascii="Calibri" w:hAnsi="Calibri" w:cs="Segoe UI"/>
          <w:sz w:val="22"/>
          <w:szCs w:val="22"/>
        </w:rPr>
        <w:t> </w:t>
      </w:r>
    </w:p>
    <w:p w14:paraId="6CF05BAB" w14:textId="77777777" w:rsidR="00C72DA1" w:rsidRPr="003B7428" w:rsidRDefault="00C72DA1" w:rsidP="00C72DA1">
      <w:pPr>
        <w:pStyle w:val="paragraph"/>
        <w:spacing w:before="0" w:beforeAutospacing="0" w:after="0" w:afterAutospacing="0"/>
        <w:textAlignment w:val="baseline"/>
        <w:rPr>
          <w:rFonts w:ascii="Segoe UI" w:hAnsi="Segoe UI" w:cs="Segoe UI"/>
          <w:sz w:val="18"/>
          <w:szCs w:val="18"/>
        </w:rPr>
      </w:pPr>
      <w:r w:rsidRPr="003B7428">
        <w:rPr>
          <w:rStyle w:val="eop"/>
          <w:rFonts w:ascii="Calibri" w:hAnsi="Calibri" w:cs="Segoe UI"/>
          <w:sz w:val="22"/>
          <w:szCs w:val="22"/>
        </w:rPr>
        <w:t> </w:t>
      </w:r>
    </w:p>
    <w:p w14:paraId="5BF99399" w14:textId="60D5EAC4" w:rsidR="00C72DA1" w:rsidRPr="003B7428" w:rsidRDefault="00C72DA1" w:rsidP="00C72DA1">
      <w:pPr>
        <w:pStyle w:val="paragraph"/>
        <w:spacing w:before="0" w:beforeAutospacing="0" w:after="0" w:afterAutospacing="0"/>
        <w:textAlignment w:val="baseline"/>
        <w:rPr>
          <w:rStyle w:val="eop"/>
          <w:rFonts w:ascii="Calibri" w:hAnsi="Calibri" w:cs="Segoe UI"/>
          <w:sz w:val="22"/>
          <w:szCs w:val="22"/>
        </w:rPr>
      </w:pPr>
      <w:r w:rsidRPr="003B7428">
        <w:rPr>
          <w:rStyle w:val="normaltextrun"/>
          <w:rFonts w:ascii="Calibri" w:hAnsi="Calibri" w:cs="Segoe UI"/>
          <w:sz w:val="22"/>
          <w:szCs w:val="22"/>
        </w:rPr>
        <w:t>Kaiken kilpailemiseen liittyvän toiminnan hallintaan käytetään kilpailujärjestelmä </w:t>
      </w:r>
      <w:proofErr w:type="spellStart"/>
      <w:r w:rsidRPr="003B7428">
        <w:rPr>
          <w:rStyle w:val="spellingerror"/>
          <w:rFonts w:ascii="Calibri" w:hAnsi="Calibri" w:cs="Segoe UI"/>
          <w:sz w:val="22"/>
          <w:szCs w:val="22"/>
        </w:rPr>
        <w:t>TennisÄssää</w:t>
      </w:r>
      <w:proofErr w:type="spellEnd"/>
      <w:r w:rsidRPr="003B7428">
        <w:rPr>
          <w:rStyle w:val="normaltextrun"/>
          <w:rFonts w:ascii="Calibri" w:hAnsi="Calibri" w:cs="Segoe UI"/>
          <w:sz w:val="22"/>
          <w:szCs w:val="22"/>
        </w:rPr>
        <w:t>. Sen avulla ylläpidetään kilpailuiden ja sarjatenniksen toiminnallisuuksien lisäksi tulospalvelua sekä rankingia ja tasoluetteloa. </w:t>
      </w:r>
      <w:proofErr w:type="spellStart"/>
      <w:r w:rsidRPr="003B7428">
        <w:rPr>
          <w:rStyle w:val="spellingerror"/>
          <w:rFonts w:ascii="Calibri" w:hAnsi="Calibri" w:cs="Segoe UI"/>
          <w:sz w:val="22"/>
          <w:szCs w:val="22"/>
        </w:rPr>
        <w:t>TennisÄssää</w:t>
      </w:r>
      <w:proofErr w:type="spellEnd"/>
      <w:r w:rsidRPr="003B7428">
        <w:rPr>
          <w:rStyle w:val="normaltextrun"/>
          <w:rFonts w:ascii="Calibri" w:hAnsi="Calibri" w:cs="Segoe UI"/>
          <w:sz w:val="22"/>
          <w:szCs w:val="22"/>
        </w:rPr>
        <w:t> markkinoidaan seuroille ja halleille työkaluksi seurojen sisäisiin tapahtumiin ja hallisarjoihin sekä opastetaan näiden luomisessa kilpailujärjestelmään. </w:t>
      </w:r>
      <w:proofErr w:type="spellStart"/>
      <w:r w:rsidRPr="003B7428">
        <w:rPr>
          <w:rStyle w:val="spellingerror"/>
          <w:rFonts w:ascii="Calibri" w:hAnsi="Calibri" w:cs="Segoe UI"/>
          <w:sz w:val="22"/>
          <w:szCs w:val="22"/>
        </w:rPr>
        <w:t>TennisÄssän</w:t>
      </w:r>
      <w:proofErr w:type="spellEnd"/>
      <w:r w:rsidRPr="003B7428">
        <w:rPr>
          <w:rStyle w:val="normaltextrun"/>
          <w:rFonts w:ascii="Calibri" w:hAnsi="Calibri" w:cs="Segoe UI"/>
          <w:sz w:val="22"/>
          <w:szCs w:val="22"/>
        </w:rPr>
        <w:t> hallintaan olennaisesti liittyvästä </w:t>
      </w:r>
      <w:proofErr w:type="spellStart"/>
      <w:r w:rsidRPr="003B7428">
        <w:rPr>
          <w:rStyle w:val="spellingerror"/>
          <w:rFonts w:ascii="Calibri" w:hAnsi="Calibri" w:cs="Segoe UI"/>
          <w:sz w:val="22"/>
          <w:szCs w:val="22"/>
        </w:rPr>
        <w:t>Tournament</w:t>
      </w:r>
      <w:proofErr w:type="spellEnd"/>
      <w:r w:rsidRPr="003B7428">
        <w:rPr>
          <w:rStyle w:val="normaltextrun"/>
          <w:rFonts w:ascii="Calibri" w:hAnsi="Calibri" w:cs="Segoe UI"/>
          <w:sz w:val="22"/>
          <w:szCs w:val="22"/>
        </w:rPr>
        <w:t> Planner -ohjelmasta pidetään myös koulutuksia ja autetaan sen käytössä kilpailuiden hallinnoimisessa. Jatkamme koko kilpailujärjestelmän osaamisen kasvattamista eri kohderyhmissä ja lisäksi autamme muissa kilpailutoimintaan liittyvissä toimissa: seuran löytämisessä ja liittymisessä, </w:t>
      </w:r>
      <w:proofErr w:type="spellStart"/>
      <w:r w:rsidRPr="003B7428">
        <w:rPr>
          <w:rStyle w:val="spellingerror"/>
          <w:rFonts w:ascii="Calibri" w:hAnsi="Calibri" w:cs="Segoe UI"/>
          <w:sz w:val="22"/>
          <w:szCs w:val="22"/>
        </w:rPr>
        <w:t>TennisÄssään</w:t>
      </w:r>
      <w:proofErr w:type="spellEnd"/>
      <w:r w:rsidRPr="003B7428">
        <w:rPr>
          <w:rStyle w:val="normaltextrun"/>
          <w:rFonts w:ascii="Calibri" w:hAnsi="Calibri" w:cs="Segoe UI"/>
          <w:sz w:val="22"/>
          <w:szCs w:val="22"/>
        </w:rPr>
        <w:t> rekisteröitymisessä, lisenssin ostossa ja sopivan tasoisen kilpailun löytämisessä.</w:t>
      </w:r>
      <w:r w:rsidRPr="003B7428">
        <w:rPr>
          <w:rStyle w:val="eop"/>
          <w:rFonts w:ascii="Calibri" w:hAnsi="Calibri" w:cs="Segoe UI"/>
          <w:sz w:val="22"/>
          <w:szCs w:val="22"/>
        </w:rPr>
        <w:t> </w:t>
      </w:r>
    </w:p>
    <w:p w14:paraId="099C3E92" w14:textId="77777777" w:rsidR="00C72DA1" w:rsidRPr="003B7428" w:rsidRDefault="00C72DA1" w:rsidP="00C72DA1">
      <w:pPr>
        <w:pStyle w:val="paragraph"/>
        <w:spacing w:before="0" w:beforeAutospacing="0" w:after="0" w:afterAutospacing="0"/>
        <w:textAlignment w:val="baseline"/>
        <w:rPr>
          <w:rFonts w:ascii="Segoe UI" w:hAnsi="Segoe UI" w:cs="Segoe UI"/>
          <w:sz w:val="18"/>
          <w:szCs w:val="18"/>
        </w:rPr>
      </w:pPr>
    </w:p>
    <w:p w14:paraId="10A044C1" w14:textId="77777777" w:rsidR="00C72DA1" w:rsidRPr="003B7428" w:rsidRDefault="00C72DA1" w:rsidP="00C72DA1">
      <w:pPr>
        <w:pStyle w:val="paragraph"/>
        <w:spacing w:before="0" w:beforeAutospacing="0" w:after="0" w:afterAutospacing="0"/>
        <w:textAlignment w:val="baseline"/>
        <w:rPr>
          <w:rFonts w:ascii="Segoe UI" w:hAnsi="Segoe UI" w:cs="Segoe UI"/>
          <w:sz w:val="18"/>
          <w:szCs w:val="18"/>
        </w:rPr>
      </w:pPr>
      <w:r w:rsidRPr="003B7428">
        <w:rPr>
          <w:rStyle w:val="eop"/>
          <w:rFonts w:ascii="Calibri" w:hAnsi="Calibri" w:cs="Segoe UI"/>
          <w:sz w:val="22"/>
          <w:szCs w:val="22"/>
        </w:rPr>
        <w:t> </w:t>
      </w:r>
    </w:p>
    <w:p w14:paraId="6F7A505D" w14:textId="01E59D73" w:rsidR="00C72DA1" w:rsidRPr="003B7428" w:rsidRDefault="00C72DA1" w:rsidP="00C72DA1">
      <w:pPr>
        <w:pStyle w:val="paragraph"/>
        <w:spacing w:before="0" w:beforeAutospacing="0" w:after="0" w:afterAutospacing="0"/>
        <w:textAlignment w:val="baseline"/>
        <w:rPr>
          <w:rFonts w:ascii="Segoe UI" w:hAnsi="Segoe UI" w:cs="Segoe UI"/>
          <w:b/>
          <w:bCs/>
          <w:sz w:val="16"/>
          <w:szCs w:val="16"/>
        </w:rPr>
      </w:pPr>
      <w:r w:rsidRPr="003B7428">
        <w:rPr>
          <w:rStyle w:val="spellingerror"/>
          <w:rFonts w:ascii="Calibri Light" w:hAnsi="Calibri Light" w:cs="Calibri Light"/>
          <w:b/>
          <w:bCs/>
        </w:rPr>
        <w:t>TENNISCLUB</w:t>
      </w:r>
      <w:r w:rsidRPr="003B7428">
        <w:rPr>
          <w:rStyle w:val="eop"/>
          <w:rFonts w:ascii="Calibri Light" w:hAnsi="Calibri Light" w:cs="Calibri Light"/>
          <w:b/>
          <w:bCs/>
        </w:rPr>
        <w:t> </w:t>
      </w:r>
    </w:p>
    <w:p w14:paraId="4269FF17" w14:textId="77777777" w:rsidR="00C72DA1" w:rsidRPr="003B7428" w:rsidRDefault="00C72DA1" w:rsidP="00C72DA1">
      <w:pPr>
        <w:pStyle w:val="paragraph"/>
        <w:spacing w:before="0" w:beforeAutospacing="0" w:after="0" w:afterAutospacing="0"/>
        <w:textAlignment w:val="baseline"/>
        <w:rPr>
          <w:rFonts w:ascii="Segoe UI" w:hAnsi="Segoe UI" w:cs="Segoe UI"/>
          <w:sz w:val="18"/>
          <w:szCs w:val="18"/>
        </w:rPr>
      </w:pPr>
      <w:r w:rsidRPr="003B7428">
        <w:rPr>
          <w:rStyle w:val="eop"/>
          <w:rFonts w:ascii="Calibri" w:hAnsi="Calibri" w:cs="Segoe UI"/>
          <w:sz w:val="22"/>
          <w:szCs w:val="22"/>
        </w:rPr>
        <w:t> </w:t>
      </w:r>
    </w:p>
    <w:p w14:paraId="776BE035" w14:textId="77777777" w:rsidR="00C72DA1" w:rsidRPr="003B7428" w:rsidRDefault="00C72DA1" w:rsidP="00C72DA1">
      <w:pPr>
        <w:pStyle w:val="paragraph"/>
        <w:spacing w:before="0" w:beforeAutospacing="0" w:after="0" w:afterAutospacing="0"/>
        <w:textAlignment w:val="baseline"/>
        <w:rPr>
          <w:rFonts w:ascii="Segoe UI" w:hAnsi="Segoe UI" w:cs="Segoe UI"/>
          <w:sz w:val="18"/>
          <w:szCs w:val="18"/>
        </w:rPr>
      </w:pPr>
      <w:proofErr w:type="spellStart"/>
      <w:r w:rsidRPr="003B7428">
        <w:rPr>
          <w:rStyle w:val="spellingerror"/>
          <w:rFonts w:ascii="Calibri" w:hAnsi="Calibri" w:cs="Segoe UI"/>
          <w:sz w:val="22"/>
          <w:szCs w:val="22"/>
        </w:rPr>
        <w:t>TennisClub</w:t>
      </w:r>
      <w:proofErr w:type="spellEnd"/>
      <w:r w:rsidRPr="003B7428">
        <w:rPr>
          <w:rStyle w:val="normaltextrun"/>
          <w:rFonts w:ascii="Calibri" w:hAnsi="Calibri" w:cs="Segoe UI"/>
          <w:sz w:val="22"/>
          <w:szCs w:val="22"/>
        </w:rPr>
        <w:t> toimii seurojen keskeisenä toiminnanohjausjärjestelmänä, jossa hallitaan jäsenrekisteriä ja valmennusryhmiä sekä laskutetaan toiminnassa mukana olevia. Osaamista </w:t>
      </w:r>
      <w:proofErr w:type="spellStart"/>
      <w:r w:rsidRPr="003B7428">
        <w:rPr>
          <w:rStyle w:val="spellingerror"/>
          <w:rFonts w:ascii="Calibri" w:hAnsi="Calibri" w:cs="Segoe UI"/>
          <w:sz w:val="22"/>
          <w:szCs w:val="22"/>
        </w:rPr>
        <w:t>TennisClubin</w:t>
      </w:r>
      <w:proofErr w:type="spellEnd"/>
      <w:r w:rsidRPr="003B7428">
        <w:rPr>
          <w:rStyle w:val="normaltextrun"/>
          <w:rFonts w:ascii="Calibri" w:hAnsi="Calibri" w:cs="Segoe UI"/>
          <w:sz w:val="22"/>
          <w:szCs w:val="22"/>
        </w:rPr>
        <w:t> käytössä kasvatetaan ja autetaan uusien ominaisuuksien kanssa. </w:t>
      </w:r>
      <w:proofErr w:type="spellStart"/>
      <w:r w:rsidRPr="003B7428">
        <w:rPr>
          <w:rStyle w:val="spellingerror"/>
          <w:rFonts w:ascii="Calibri" w:hAnsi="Calibri" w:cs="Segoe UI"/>
          <w:sz w:val="22"/>
          <w:szCs w:val="22"/>
        </w:rPr>
        <w:t>TennisClubia</w:t>
      </w:r>
      <w:proofErr w:type="spellEnd"/>
      <w:r w:rsidRPr="003B7428">
        <w:rPr>
          <w:rStyle w:val="normaltextrun"/>
          <w:rFonts w:ascii="Calibri" w:hAnsi="Calibri" w:cs="Segoe UI"/>
          <w:sz w:val="22"/>
          <w:szCs w:val="22"/>
        </w:rPr>
        <w:t> kehitetään seurojen palautteiden perusteella ja samalla tuodaan uusia ominaisuuksia </w:t>
      </w:r>
      <w:proofErr w:type="spellStart"/>
      <w:r w:rsidRPr="003B7428">
        <w:rPr>
          <w:rStyle w:val="spellingerror"/>
          <w:rFonts w:ascii="Calibri" w:hAnsi="Calibri" w:cs="Segoe UI"/>
          <w:sz w:val="22"/>
          <w:szCs w:val="22"/>
        </w:rPr>
        <w:t>TennisClubin</w:t>
      </w:r>
      <w:proofErr w:type="spellEnd"/>
      <w:r w:rsidRPr="003B7428">
        <w:rPr>
          <w:rStyle w:val="normaltextrun"/>
          <w:rFonts w:ascii="Calibri" w:hAnsi="Calibri" w:cs="Segoe UI"/>
          <w:sz w:val="22"/>
          <w:szCs w:val="22"/>
        </w:rPr>
        <w:t> kautta seurojen käyttöön. Seuroille tarjotaan säännöllistä käyttökoulutusta </w:t>
      </w:r>
      <w:proofErr w:type="spellStart"/>
      <w:r w:rsidRPr="003B7428">
        <w:rPr>
          <w:rStyle w:val="spellingerror"/>
          <w:rFonts w:ascii="Calibri" w:hAnsi="Calibri" w:cs="Segoe UI"/>
          <w:sz w:val="22"/>
          <w:szCs w:val="22"/>
        </w:rPr>
        <w:t>TennisClubin</w:t>
      </w:r>
      <w:proofErr w:type="spellEnd"/>
      <w:r w:rsidRPr="003B7428">
        <w:rPr>
          <w:rStyle w:val="normaltextrun"/>
          <w:rFonts w:ascii="Calibri" w:hAnsi="Calibri" w:cs="Segoe UI"/>
          <w:sz w:val="22"/>
          <w:szCs w:val="22"/>
        </w:rPr>
        <w:t> osalta sekä tukea käyttöönotossa.</w:t>
      </w:r>
      <w:r w:rsidRPr="003B7428">
        <w:rPr>
          <w:rStyle w:val="eop"/>
          <w:rFonts w:ascii="Calibri" w:hAnsi="Calibri" w:cs="Segoe UI"/>
          <w:sz w:val="22"/>
          <w:szCs w:val="22"/>
        </w:rPr>
        <w:t> </w:t>
      </w:r>
    </w:p>
    <w:p w14:paraId="00853CB5" w14:textId="77777777" w:rsidR="00C72DA1" w:rsidRPr="003B7428" w:rsidRDefault="00C72DA1" w:rsidP="00C72DA1">
      <w:pPr>
        <w:pStyle w:val="paragraph"/>
        <w:spacing w:before="0" w:beforeAutospacing="0" w:after="0" w:afterAutospacing="0"/>
        <w:textAlignment w:val="baseline"/>
        <w:rPr>
          <w:rFonts w:ascii="Segoe UI" w:hAnsi="Segoe UI" w:cs="Segoe UI"/>
          <w:sz w:val="18"/>
          <w:szCs w:val="18"/>
        </w:rPr>
      </w:pPr>
      <w:r w:rsidRPr="003B7428">
        <w:rPr>
          <w:rStyle w:val="eop"/>
          <w:rFonts w:ascii="Calibri" w:hAnsi="Calibri" w:cs="Segoe UI"/>
          <w:sz w:val="22"/>
          <w:szCs w:val="22"/>
        </w:rPr>
        <w:t> </w:t>
      </w:r>
    </w:p>
    <w:p w14:paraId="12768B27" w14:textId="6272110E" w:rsidR="00C72DA1" w:rsidRPr="003B7428" w:rsidRDefault="00C72DA1" w:rsidP="00C72DA1">
      <w:pPr>
        <w:rPr>
          <w:rFonts w:ascii="Segoe UI" w:hAnsi="Segoe UI" w:cs="Segoe UI"/>
          <w:b/>
          <w:bCs/>
          <w:sz w:val="16"/>
          <w:szCs w:val="16"/>
        </w:rPr>
      </w:pPr>
      <w:r w:rsidRPr="003B7428">
        <w:rPr>
          <w:rStyle w:val="normaltextrun"/>
          <w:rFonts w:ascii="Calibri Light" w:hAnsi="Calibri Light" w:cs="Calibri Light"/>
          <w:b/>
          <w:bCs/>
        </w:rPr>
        <w:t>TOIMISTON TYÖN TEHOSTAMINEN DIGITALISAATION AVULLA</w:t>
      </w:r>
      <w:r w:rsidRPr="003B7428">
        <w:rPr>
          <w:rStyle w:val="eop"/>
          <w:rFonts w:ascii="Calibri Light" w:hAnsi="Calibri Light" w:cs="Calibri Light"/>
          <w:b/>
          <w:bCs/>
        </w:rPr>
        <w:t> </w:t>
      </w:r>
    </w:p>
    <w:p w14:paraId="68C50EC4" w14:textId="77777777" w:rsidR="00C72DA1" w:rsidRPr="003B7428" w:rsidRDefault="00C72DA1" w:rsidP="00C72DA1">
      <w:pPr>
        <w:pStyle w:val="paragraph"/>
        <w:spacing w:before="0" w:beforeAutospacing="0" w:after="0" w:afterAutospacing="0"/>
        <w:textAlignment w:val="baseline"/>
        <w:rPr>
          <w:rFonts w:ascii="Segoe UI" w:hAnsi="Segoe UI" w:cs="Segoe UI"/>
          <w:sz w:val="18"/>
          <w:szCs w:val="18"/>
        </w:rPr>
      </w:pPr>
      <w:r w:rsidRPr="003B7428">
        <w:rPr>
          <w:rStyle w:val="eop"/>
          <w:rFonts w:ascii="Calibri" w:hAnsi="Calibri" w:cs="Segoe UI"/>
          <w:sz w:val="22"/>
          <w:szCs w:val="22"/>
        </w:rPr>
        <w:t> </w:t>
      </w:r>
    </w:p>
    <w:p w14:paraId="0D3C083E" w14:textId="6B9C57BD" w:rsidR="005E2D41" w:rsidRPr="004D3372" w:rsidRDefault="00C72DA1" w:rsidP="004D3372">
      <w:pPr>
        <w:pStyle w:val="paragraph"/>
        <w:spacing w:before="0" w:beforeAutospacing="0" w:after="0" w:afterAutospacing="0"/>
        <w:textAlignment w:val="baseline"/>
        <w:rPr>
          <w:rFonts w:ascii="Segoe UI" w:hAnsi="Segoe UI" w:cs="Segoe UI"/>
          <w:sz w:val="18"/>
          <w:szCs w:val="18"/>
        </w:rPr>
      </w:pPr>
      <w:r w:rsidRPr="003B7428">
        <w:rPr>
          <w:rStyle w:val="normaltextrun"/>
          <w:rFonts w:ascii="Calibri" w:hAnsi="Calibri" w:cs="Segoe UI"/>
          <w:sz w:val="22"/>
          <w:szCs w:val="22"/>
        </w:rPr>
        <w:t>Toimiston työtä tehostetaan suoraviivaistamalla prosesseja ja hyödyntämällä digitalisaatiota. Prosesseja tehostetaan tunnistamalla kuormittavat osa-alueet sekä kuormituksen syyt ja kehittämällä näihin ratkaisuja, jotka tukevat toimiston asiantuntijoiden työtä. Näin voidaan vapauttaa asiantuntijoidemme aikaa kehitystyöhön ja seurojen ja pelaajien palvelemiseen.</w:t>
      </w:r>
      <w:r w:rsidRPr="003B7428">
        <w:rPr>
          <w:rStyle w:val="eop"/>
          <w:rFonts w:ascii="Calibri" w:hAnsi="Calibri" w:cs="Segoe UI"/>
          <w:sz w:val="22"/>
          <w:szCs w:val="22"/>
        </w:rPr>
        <w:t> </w:t>
      </w:r>
    </w:p>
    <w:p w14:paraId="528B2824" w14:textId="77777777" w:rsidR="00977E55" w:rsidRPr="005E2D41" w:rsidRDefault="00190577" w:rsidP="008B74CA">
      <w:pPr>
        <w:pStyle w:val="Otsikko1"/>
        <w:numPr>
          <w:ilvl w:val="0"/>
          <w:numId w:val="1"/>
        </w:numPr>
        <w:rPr>
          <w:b/>
          <w:bCs/>
          <w:color w:val="000000" w:themeColor="text1"/>
        </w:rPr>
      </w:pPr>
      <w:bookmarkStart w:id="24" w:name="_Toc54858837"/>
      <w:bookmarkStart w:id="25" w:name="_Toc85626820"/>
      <w:bookmarkStart w:id="26" w:name="_Toc148297704"/>
      <w:r w:rsidRPr="005E2D41">
        <w:rPr>
          <w:b/>
          <w:bCs/>
          <w:color w:val="000000" w:themeColor="text1"/>
        </w:rPr>
        <w:t>Osaamisen kehittäminen</w:t>
      </w:r>
      <w:bookmarkEnd w:id="24"/>
      <w:bookmarkEnd w:id="25"/>
      <w:bookmarkEnd w:id="26"/>
    </w:p>
    <w:p w14:paraId="1B83CF0E" w14:textId="77777777" w:rsidR="00E32AA1" w:rsidRDefault="00E32AA1" w:rsidP="4C6B16B6">
      <w:pPr>
        <w:spacing w:line="257" w:lineRule="auto"/>
        <w:rPr>
          <w:rFonts w:ascii="Calibri" w:eastAsia="Calibri" w:hAnsi="Calibri" w:cs="Calibri"/>
          <w:b/>
          <w:bCs/>
        </w:rPr>
      </w:pPr>
    </w:p>
    <w:p w14:paraId="768081D6" w14:textId="64FE157E" w:rsidR="00806DE7" w:rsidRPr="00562693" w:rsidRDefault="00C72DA1" w:rsidP="75C5E7DE">
      <w:pPr>
        <w:rPr>
          <w:rFonts w:asciiTheme="minorHAnsi" w:eastAsia="Calibri" w:hAnsiTheme="minorHAnsi"/>
          <w:b/>
          <w:bCs/>
          <w:color w:val="000000" w:themeColor="text1"/>
        </w:rPr>
      </w:pPr>
      <w:bookmarkStart w:id="27" w:name="_Toc85626821"/>
      <w:r w:rsidRPr="00562693">
        <w:rPr>
          <w:rFonts w:asciiTheme="minorHAnsi" w:eastAsia="Calibri" w:hAnsiTheme="minorHAnsi"/>
          <w:b/>
          <w:bCs/>
          <w:color w:val="000000" w:themeColor="text1"/>
        </w:rPr>
        <w:t>KILPAILUNJOHTAJAT</w:t>
      </w:r>
      <w:bookmarkEnd w:id="27"/>
    </w:p>
    <w:p w14:paraId="1F268FEB" w14:textId="76DBE0F8" w:rsidR="00307843" w:rsidRPr="00DE2F32" w:rsidRDefault="00307843" w:rsidP="75C5E7DE">
      <w:pPr>
        <w:spacing w:line="257" w:lineRule="auto"/>
        <w:rPr>
          <w:rFonts w:ascii="Calibri" w:eastAsia="Calibri" w:hAnsi="Calibri" w:cs="Calibri"/>
          <w:color w:val="FF0000"/>
          <w:sz w:val="22"/>
          <w:szCs w:val="22"/>
        </w:rPr>
      </w:pPr>
    </w:p>
    <w:p w14:paraId="4A2F50F3" w14:textId="77777777" w:rsidR="00562693" w:rsidRPr="00562693" w:rsidRDefault="00562693" w:rsidP="00562693">
      <w:pPr>
        <w:spacing w:after="160" w:line="259" w:lineRule="auto"/>
        <w:rPr>
          <w:rFonts w:ascii="Calibri" w:eastAsia="Calibri" w:hAnsi="Calibri"/>
          <w:color w:val="000000"/>
          <w:kern w:val="2"/>
          <w:sz w:val="22"/>
          <w:szCs w:val="22"/>
          <w:lang w:eastAsia="en-US"/>
          <w14:ligatures w14:val="standardContextual"/>
        </w:rPr>
      </w:pPr>
      <w:r w:rsidRPr="00562693">
        <w:rPr>
          <w:rFonts w:ascii="Calibri" w:eastAsia="Calibri" w:hAnsi="Calibri"/>
          <w:color w:val="000000"/>
          <w:kern w:val="2"/>
          <w:sz w:val="22"/>
          <w:szCs w:val="22"/>
          <w:lang w:eastAsia="en-US"/>
          <w14:ligatures w14:val="standardContextual"/>
        </w:rPr>
        <w:lastRenderedPageBreak/>
        <w:t>Kilpailunjohtajien kouluttamisessa kohdennetaan koulutuksia Planner-ohjelmistosaamisen lisäksi seurakilpailujen järjestämiseen ja hyvien käytäntöjen jakamiseen. Kilpailunjohtajien lisäksi koulutuksia suunnataan valmentajille, jotka ylläpitävät pitkälti seurakilpailuja seuroissa. Koulutuksia tullaan toteuttamaan pääosin webinaarien kautta. Myös kilpa- ja huippuseuraprosessi tarjoaa tähän oivallisen alustan. Arvokilpailujen järjestämistä ja niiden kilpailunjohtajia tuetaan viikonloppupäivystyksellä.</w:t>
      </w:r>
    </w:p>
    <w:p w14:paraId="0F7FA044" w14:textId="77777777" w:rsidR="00562693" w:rsidRPr="00562693" w:rsidRDefault="00562693" w:rsidP="00562693">
      <w:pPr>
        <w:spacing w:after="160" w:line="259" w:lineRule="auto"/>
        <w:rPr>
          <w:rFonts w:ascii="Calibri" w:eastAsia="Calibri" w:hAnsi="Calibri"/>
          <w:b/>
          <w:bCs/>
          <w:kern w:val="2"/>
          <w:sz w:val="22"/>
          <w:szCs w:val="22"/>
          <w:lang w:eastAsia="en-US"/>
          <w14:ligatures w14:val="standardContextual"/>
        </w:rPr>
      </w:pPr>
      <w:r w:rsidRPr="00562693">
        <w:rPr>
          <w:rFonts w:ascii="Calibri" w:eastAsia="Calibri" w:hAnsi="Calibri"/>
          <w:b/>
          <w:bCs/>
          <w:color w:val="000000"/>
          <w:kern w:val="2"/>
          <w:sz w:val="22"/>
          <w:szCs w:val="22"/>
          <w:lang w:eastAsia="en-US"/>
          <w14:ligatures w14:val="standardContextual"/>
        </w:rPr>
        <w:t xml:space="preserve">Tavoitteet </w:t>
      </w:r>
    </w:p>
    <w:p w14:paraId="1441673A" w14:textId="6000E53F" w:rsidR="00562693" w:rsidRPr="00562693" w:rsidRDefault="00562693" w:rsidP="008B74CA">
      <w:pPr>
        <w:pStyle w:val="Luettelokappale"/>
        <w:numPr>
          <w:ilvl w:val="0"/>
          <w:numId w:val="14"/>
        </w:numPr>
        <w:spacing w:after="160" w:line="259" w:lineRule="auto"/>
        <w:rPr>
          <w:rFonts w:ascii="Calibri" w:eastAsia="Calibri" w:hAnsi="Calibri"/>
          <w:color w:val="000000"/>
          <w:kern w:val="2"/>
          <w:sz w:val="22"/>
          <w:szCs w:val="22"/>
          <w:lang w:eastAsia="en-US"/>
          <w14:ligatures w14:val="standardContextual"/>
        </w:rPr>
      </w:pPr>
      <w:r w:rsidRPr="00562693">
        <w:rPr>
          <w:rFonts w:ascii="Calibri" w:eastAsia="Calibri" w:hAnsi="Calibri"/>
          <w:kern w:val="2"/>
          <w:sz w:val="22"/>
          <w:szCs w:val="22"/>
          <w:lang w:eastAsia="en-US"/>
          <w14:ligatures w14:val="standardContextual"/>
        </w:rPr>
        <w:t>Kilpailunjohtajarekisterissä on 250 aktiivista kilpailunjohtajaa</w:t>
      </w:r>
      <w:r w:rsidRPr="00562693">
        <w:rPr>
          <w:rFonts w:ascii="Calibri" w:eastAsia="Calibri" w:hAnsi="Calibri"/>
          <w:color w:val="FF0000"/>
          <w:kern w:val="2"/>
          <w:sz w:val="22"/>
          <w:szCs w:val="22"/>
          <w:lang w:eastAsia="en-US"/>
          <w14:ligatures w14:val="standardContextual"/>
        </w:rPr>
        <w:t xml:space="preserve"> </w:t>
      </w:r>
      <w:r w:rsidRPr="00562693">
        <w:rPr>
          <w:rFonts w:ascii="Calibri" w:eastAsia="Calibri" w:hAnsi="Calibri"/>
          <w:kern w:val="2"/>
          <w:sz w:val="22"/>
          <w:szCs w:val="22"/>
          <w:lang w:eastAsia="en-US"/>
          <w14:ligatures w14:val="standardContextual"/>
        </w:rPr>
        <w:br/>
      </w:r>
      <w:r w:rsidRPr="00562693">
        <w:rPr>
          <w:rFonts w:ascii="Calibri" w:eastAsia="Calibri" w:hAnsi="Calibri"/>
          <w:color w:val="000000"/>
          <w:kern w:val="2"/>
          <w:sz w:val="22"/>
          <w:szCs w:val="22"/>
          <w:lang w:eastAsia="en-US"/>
          <w14:ligatures w14:val="standardContextual"/>
        </w:rPr>
        <w:t xml:space="preserve">Perus- jatkokoulutuksiin osallistuu yli 40 henkilöä </w:t>
      </w:r>
      <w:r w:rsidRPr="00562693">
        <w:rPr>
          <w:rFonts w:ascii="Calibri" w:eastAsia="Calibri" w:hAnsi="Calibri"/>
          <w:kern w:val="2"/>
          <w:sz w:val="22"/>
          <w:szCs w:val="22"/>
          <w:lang w:eastAsia="en-US"/>
          <w14:ligatures w14:val="standardContextual"/>
        </w:rPr>
        <w:br/>
      </w:r>
      <w:r w:rsidRPr="00562693">
        <w:rPr>
          <w:rFonts w:ascii="Calibri" w:eastAsia="Calibri" w:hAnsi="Calibri"/>
          <w:color w:val="000000"/>
          <w:kern w:val="2"/>
          <w:sz w:val="22"/>
          <w:szCs w:val="22"/>
          <w:lang w:eastAsia="en-US"/>
          <w14:ligatures w14:val="standardContextual"/>
        </w:rPr>
        <w:t>Kilpailunjohtajakoulutuksia on vuoden aikana vähintään 2</w:t>
      </w:r>
    </w:p>
    <w:p w14:paraId="6F6B9723" w14:textId="77777777" w:rsidR="00562693" w:rsidRPr="00562693" w:rsidRDefault="00562693" w:rsidP="00562693">
      <w:pPr>
        <w:spacing w:after="160" w:line="259" w:lineRule="auto"/>
        <w:rPr>
          <w:rFonts w:ascii="Calibri" w:eastAsia="Calibri" w:hAnsi="Calibri"/>
          <w:b/>
          <w:bCs/>
          <w:color w:val="000000"/>
          <w:kern w:val="2"/>
          <w:sz w:val="22"/>
          <w:szCs w:val="22"/>
          <w:lang w:eastAsia="en-US"/>
          <w14:ligatures w14:val="standardContextual"/>
        </w:rPr>
      </w:pPr>
      <w:r w:rsidRPr="00562693">
        <w:rPr>
          <w:rFonts w:ascii="Calibri" w:eastAsia="Calibri" w:hAnsi="Calibri"/>
          <w:b/>
          <w:bCs/>
          <w:color w:val="000000"/>
          <w:kern w:val="2"/>
          <w:sz w:val="22"/>
          <w:szCs w:val="22"/>
          <w:lang w:eastAsia="en-US"/>
          <w14:ligatures w14:val="standardContextual"/>
        </w:rPr>
        <w:t xml:space="preserve">Mittarit </w:t>
      </w:r>
    </w:p>
    <w:p w14:paraId="1634DF8D" w14:textId="77777777" w:rsidR="00562693" w:rsidRDefault="00562693" w:rsidP="008B74CA">
      <w:pPr>
        <w:pStyle w:val="Luettelokappale"/>
        <w:numPr>
          <w:ilvl w:val="0"/>
          <w:numId w:val="13"/>
        </w:numPr>
        <w:spacing w:after="160" w:line="259" w:lineRule="auto"/>
        <w:rPr>
          <w:rFonts w:ascii="Calibri" w:eastAsia="Calibri" w:hAnsi="Calibri"/>
          <w:color w:val="000000"/>
          <w:kern w:val="2"/>
          <w:sz w:val="22"/>
          <w:szCs w:val="22"/>
          <w:lang w:eastAsia="en-US"/>
          <w14:ligatures w14:val="standardContextual"/>
        </w:rPr>
      </w:pPr>
      <w:r w:rsidRPr="00562693">
        <w:rPr>
          <w:rFonts w:ascii="Calibri" w:eastAsia="Calibri" w:hAnsi="Calibri"/>
          <w:color w:val="000000"/>
          <w:kern w:val="2"/>
          <w:sz w:val="22"/>
          <w:szCs w:val="22"/>
          <w:lang w:eastAsia="en-US"/>
          <w14:ligatures w14:val="standardContextual"/>
        </w:rPr>
        <w:t xml:space="preserve">Aktiivisten kilpailunjohtajien määrä </w:t>
      </w:r>
    </w:p>
    <w:p w14:paraId="2AC4BF55" w14:textId="77777777" w:rsidR="00562693" w:rsidRDefault="00562693" w:rsidP="008B74CA">
      <w:pPr>
        <w:pStyle w:val="Luettelokappale"/>
        <w:numPr>
          <w:ilvl w:val="0"/>
          <w:numId w:val="13"/>
        </w:numPr>
        <w:spacing w:after="160" w:line="259" w:lineRule="auto"/>
        <w:rPr>
          <w:rFonts w:ascii="Calibri" w:eastAsia="Calibri" w:hAnsi="Calibri"/>
          <w:color w:val="000000"/>
          <w:kern w:val="2"/>
          <w:sz w:val="22"/>
          <w:szCs w:val="22"/>
          <w:lang w:eastAsia="en-US"/>
          <w14:ligatures w14:val="standardContextual"/>
        </w:rPr>
      </w:pPr>
      <w:r w:rsidRPr="00562693">
        <w:rPr>
          <w:rFonts w:ascii="Calibri" w:eastAsia="Calibri" w:hAnsi="Calibri"/>
          <w:color w:val="000000"/>
          <w:kern w:val="2"/>
          <w:sz w:val="22"/>
          <w:szCs w:val="22"/>
          <w:lang w:eastAsia="en-US"/>
          <w14:ligatures w14:val="standardContextual"/>
        </w:rPr>
        <w:t xml:space="preserve">Perus- ja jatkokoulutuksiin osallistuneiden määrä </w:t>
      </w:r>
    </w:p>
    <w:p w14:paraId="2C21D398" w14:textId="4EBC5990" w:rsidR="00562693" w:rsidRPr="00562693" w:rsidRDefault="00562693" w:rsidP="008B74CA">
      <w:pPr>
        <w:pStyle w:val="Luettelokappale"/>
        <w:numPr>
          <w:ilvl w:val="0"/>
          <w:numId w:val="13"/>
        </w:numPr>
        <w:spacing w:after="160" w:line="259" w:lineRule="auto"/>
        <w:rPr>
          <w:rFonts w:ascii="Calibri" w:eastAsia="Calibri" w:hAnsi="Calibri"/>
          <w:color w:val="000000"/>
          <w:kern w:val="2"/>
          <w:sz w:val="22"/>
          <w:szCs w:val="22"/>
          <w:lang w:eastAsia="en-US"/>
          <w14:ligatures w14:val="standardContextual"/>
        </w:rPr>
      </w:pPr>
      <w:r w:rsidRPr="00562693">
        <w:rPr>
          <w:rFonts w:ascii="Calibri" w:eastAsia="Calibri" w:hAnsi="Calibri"/>
          <w:color w:val="000000"/>
          <w:kern w:val="2"/>
          <w:sz w:val="22"/>
          <w:szCs w:val="22"/>
          <w:lang w:eastAsia="en-US"/>
          <w14:ligatures w14:val="standardContextual"/>
        </w:rPr>
        <w:t>Kilpailunjohtajakoulutusten määrä</w:t>
      </w:r>
    </w:p>
    <w:p w14:paraId="659B50A8" w14:textId="458472D6" w:rsidR="00190577" w:rsidRPr="00DE2F32" w:rsidRDefault="00190577" w:rsidP="4C6B16B6">
      <w:pPr>
        <w:spacing w:line="257" w:lineRule="auto"/>
        <w:rPr>
          <w:rFonts w:ascii="Calibri" w:eastAsia="Calibri" w:hAnsi="Calibri" w:cs="Calibri"/>
          <w:color w:val="FF0000"/>
          <w:sz w:val="22"/>
          <w:szCs w:val="22"/>
        </w:rPr>
      </w:pPr>
    </w:p>
    <w:p w14:paraId="053662FF" w14:textId="3B7D55E4" w:rsidR="00806DE7" w:rsidRPr="00562693" w:rsidRDefault="00C72DA1" w:rsidP="75C5E7DE">
      <w:pPr>
        <w:rPr>
          <w:rFonts w:asciiTheme="minorHAnsi" w:eastAsia="Calibri" w:hAnsiTheme="minorHAnsi"/>
          <w:b/>
          <w:bCs/>
          <w:color w:val="000000" w:themeColor="text1"/>
        </w:rPr>
      </w:pPr>
      <w:bookmarkStart w:id="28" w:name="_Toc85626822"/>
      <w:r w:rsidRPr="00562693">
        <w:rPr>
          <w:rFonts w:asciiTheme="minorHAnsi" w:eastAsia="Calibri" w:hAnsiTheme="minorHAnsi"/>
          <w:b/>
          <w:bCs/>
          <w:color w:val="000000" w:themeColor="text1"/>
        </w:rPr>
        <w:t>TUOMARITOIMINTA</w:t>
      </w:r>
      <w:bookmarkEnd w:id="28"/>
    </w:p>
    <w:p w14:paraId="07191518" w14:textId="77777777" w:rsidR="00574472" w:rsidRPr="00DE2F32" w:rsidRDefault="00574472" w:rsidP="75C5E7DE">
      <w:pPr>
        <w:rPr>
          <w:rFonts w:ascii="Calibri" w:eastAsia="Calibri" w:hAnsi="Calibri" w:cs="Calibri"/>
          <w:color w:val="FF0000"/>
          <w:sz w:val="22"/>
          <w:szCs w:val="22"/>
        </w:rPr>
      </w:pPr>
    </w:p>
    <w:p w14:paraId="7DBED3D7" w14:textId="77777777" w:rsidR="00562693" w:rsidRPr="00562693" w:rsidRDefault="00562693" w:rsidP="00562693">
      <w:pPr>
        <w:spacing w:after="160" w:line="259" w:lineRule="auto"/>
        <w:rPr>
          <w:rFonts w:ascii="Calibri" w:eastAsia="Calibri" w:hAnsi="Calibri"/>
          <w:color w:val="FF0000"/>
          <w:kern w:val="2"/>
          <w:sz w:val="22"/>
          <w:szCs w:val="22"/>
          <w:lang w:eastAsia="en-US"/>
          <w14:ligatures w14:val="standardContextual"/>
        </w:rPr>
      </w:pPr>
      <w:r w:rsidRPr="00562693">
        <w:rPr>
          <w:rFonts w:ascii="Calibri" w:eastAsia="Calibri" w:hAnsi="Calibri"/>
          <w:color w:val="000000"/>
          <w:kern w:val="2"/>
          <w:sz w:val="22"/>
          <w:szCs w:val="22"/>
          <w:lang w:eastAsia="en-US"/>
          <w14:ligatures w14:val="standardContextual"/>
        </w:rPr>
        <w:t xml:space="preserve">Tuomaritoiminnan osalta junioreiden sääntökoulutusta järjestetään Junioreiden SM-liigacup tapahtuman yhteydessä. Tapahtumaan sisältyy koulutuksen lisäksi junioreiden toimiminen tuomarina. Vastaavan konseptin laajentamista yhteen tai kahteen muuhun juniorikilpailuun selvitetään. Kansallisten tuomareiden määrää pyritään kasvattamaan 1-tason koulutusten kautta. Lisäksi tavoitteena on löytää uusia innokkaita jäseniä Kehittyvien tuomareiden ryhmään. </w:t>
      </w:r>
    </w:p>
    <w:p w14:paraId="7FA03CAB" w14:textId="77777777" w:rsidR="00562693" w:rsidRPr="00562693" w:rsidRDefault="00562693" w:rsidP="00562693">
      <w:pPr>
        <w:spacing w:after="160" w:line="259" w:lineRule="auto"/>
        <w:rPr>
          <w:rFonts w:ascii="Calibri" w:eastAsia="Calibri" w:hAnsi="Calibri"/>
          <w:b/>
          <w:bCs/>
          <w:color w:val="000000"/>
          <w:kern w:val="2"/>
          <w:sz w:val="22"/>
          <w:szCs w:val="22"/>
          <w:lang w:eastAsia="en-US"/>
          <w14:ligatures w14:val="standardContextual"/>
        </w:rPr>
      </w:pPr>
      <w:r w:rsidRPr="00562693">
        <w:rPr>
          <w:rFonts w:ascii="Calibri" w:eastAsia="Calibri" w:hAnsi="Calibri"/>
          <w:b/>
          <w:bCs/>
          <w:color w:val="000000"/>
          <w:kern w:val="2"/>
          <w:sz w:val="22"/>
          <w:szCs w:val="22"/>
          <w:lang w:eastAsia="en-US"/>
          <w14:ligatures w14:val="standardContextual"/>
        </w:rPr>
        <w:t xml:space="preserve">Tavoitteet </w:t>
      </w:r>
    </w:p>
    <w:p w14:paraId="192BF157" w14:textId="58C4593C" w:rsidR="00562693" w:rsidRPr="00562693" w:rsidRDefault="00562693" w:rsidP="008B74CA">
      <w:pPr>
        <w:pStyle w:val="Luettelokappale"/>
        <w:numPr>
          <w:ilvl w:val="0"/>
          <w:numId w:val="16"/>
        </w:numPr>
        <w:spacing w:after="160" w:line="259" w:lineRule="auto"/>
        <w:rPr>
          <w:rFonts w:ascii="Calibri" w:eastAsia="Calibri" w:hAnsi="Calibri"/>
          <w:color w:val="000000"/>
          <w:kern w:val="2"/>
          <w:sz w:val="22"/>
          <w:szCs w:val="22"/>
          <w:lang w:eastAsia="en-US"/>
          <w14:ligatures w14:val="standardContextual"/>
        </w:rPr>
      </w:pPr>
      <w:r w:rsidRPr="00562693">
        <w:rPr>
          <w:rFonts w:ascii="Calibri" w:eastAsia="Calibri" w:hAnsi="Calibri"/>
          <w:color w:val="000000"/>
          <w:kern w:val="2"/>
          <w:sz w:val="22"/>
          <w:szCs w:val="22"/>
          <w:lang w:eastAsia="en-US"/>
          <w14:ligatures w14:val="standardContextual"/>
        </w:rPr>
        <w:t xml:space="preserve">Tuomarirekisterissä on vähintään 40 aktiivista tuomaria </w:t>
      </w:r>
    </w:p>
    <w:p w14:paraId="7C118853" w14:textId="77777777" w:rsidR="00562693" w:rsidRPr="00562693" w:rsidRDefault="00562693" w:rsidP="008B74CA">
      <w:pPr>
        <w:pStyle w:val="Luettelokappale"/>
        <w:numPr>
          <w:ilvl w:val="0"/>
          <w:numId w:val="16"/>
        </w:numPr>
        <w:spacing w:after="160" w:line="259" w:lineRule="auto"/>
        <w:rPr>
          <w:rFonts w:ascii="Calibri" w:eastAsia="Calibri" w:hAnsi="Calibri"/>
          <w:color w:val="000000"/>
          <w:kern w:val="2"/>
          <w:sz w:val="22"/>
          <w:szCs w:val="22"/>
          <w:lang w:eastAsia="en-US"/>
          <w14:ligatures w14:val="standardContextual"/>
        </w:rPr>
      </w:pPr>
      <w:r w:rsidRPr="00562693">
        <w:rPr>
          <w:rFonts w:ascii="Calibri" w:eastAsia="Calibri" w:hAnsi="Calibri"/>
          <w:color w:val="000000"/>
          <w:kern w:val="2"/>
          <w:sz w:val="22"/>
          <w:szCs w:val="22"/>
          <w:lang w:eastAsia="en-US"/>
          <w14:ligatures w14:val="standardContextual"/>
        </w:rPr>
        <w:t xml:space="preserve">Tuomarikoulutuksiin osallistuu yli 20 tuomaria ja 80 junioria </w:t>
      </w:r>
    </w:p>
    <w:p w14:paraId="1CD1E887" w14:textId="535B9936" w:rsidR="00562693" w:rsidRPr="00562693" w:rsidRDefault="00562693" w:rsidP="008B74CA">
      <w:pPr>
        <w:pStyle w:val="Luettelokappale"/>
        <w:numPr>
          <w:ilvl w:val="0"/>
          <w:numId w:val="16"/>
        </w:numPr>
        <w:spacing w:after="160" w:line="259" w:lineRule="auto"/>
        <w:rPr>
          <w:rFonts w:ascii="Calibri" w:eastAsia="Calibri" w:hAnsi="Calibri"/>
          <w:color w:val="000000"/>
          <w:kern w:val="2"/>
          <w:sz w:val="22"/>
          <w:szCs w:val="22"/>
          <w:lang w:eastAsia="en-US"/>
          <w14:ligatures w14:val="standardContextual"/>
        </w:rPr>
      </w:pPr>
      <w:r w:rsidRPr="00562693">
        <w:rPr>
          <w:rFonts w:ascii="Calibri" w:eastAsia="Calibri" w:hAnsi="Calibri"/>
          <w:color w:val="000000"/>
          <w:kern w:val="2"/>
          <w:sz w:val="22"/>
          <w:szCs w:val="22"/>
          <w:lang w:eastAsia="en-US"/>
          <w14:ligatures w14:val="standardContextual"/>
        </w:rPr>
        <w:t>Kehittyvien tuomareiden ryhmä kokoontuu kaksi kertaa vuoden aikana</w:t>
      </w:r>
    </w:p>
    <w:p w14:paraId="4AFD530E" w14:textId="77777777" w:rsidR="00562693" w:rsidRPr="00562693" w:rsidRDefault="00562693" w:rsidP="00562693">
      <w:pPr>
        <w:spacing w:after="160" w:line="259" w:lineRule="auto"/>
        <w:rPr>
          <w:rFonts w:ascii="Calibri" w:eastAsia="Calibri" w:hAnsi="Calibri"/>
          <w:b/>
          <w:bCs/>
          <w:color w:val="000000"/>
          <w:kern w:val="2"/>
          <w:sz w:val="22"/>
          <w:szCs w:val="22"/>
          <w:lang w:eastAsia="en-US"/>
          <w14:ligatures w14:val="standardContextual"/>
        </w:rPr>
      </w:pPr>
      <w:r w:rsidRPr="00562693">
        <w:rPr>
          <w:rFonts w:ascii="Calibri" w:eastAsia="Calibri" w:hAnsi="Calibri"/>
          <w:b/>
          <w:bCs/>
          <w:color w:val="000000"/>
          <w:kern w:val="2"/>
          <w:sz w:val="22"/>
          <w:szCs w:val="22"/>
          <w:lang w:eastAsia="en-US"/>
          <w14:ligatures w14:val="standardContextual"/>
        </w:rPr>
        <w:t xml:space="preserve">Mittarit </w:t>
      </w:r>
    </w:p>
    <w:p w14:paraId="13D8EFF1" w14:textId="77777777" w:rsidR="00562693" w:rsidRDefault="00562693" w:rsidP="008B74CA">
      <w:pPr>
        <w:pStyle w:val="Luettelokappale"/>
        <w:numPr>
          <w:ilvl w:val="0"/>
          <w:numId w:val="15"/>
        </w:numPr>
        <w:spacing w:after="160" w:line="259" w:lineRule="auto"/>
        <w:rPr>
          <w:rFonts w:ascii="Calibri" w:eastAsia="Calibri" w:hAnsi="Calibri"/>
          <w:color w:val="000000" w:themeColor="text1"/>
          <w:kern w:val="2"/>
          <w:sz w:val="22"/>
          <w:szCs w:val="22"/>
          <w:lang w:eastAsia="en-US"/>
          <w14:ligatures w14:val="standardContextual"/>
        </w:rPr>
      </w:pPr>
      <w:r w:rsidRPr="00562693">
        <w:rPr>
          <w:rFonts w:ascii="Calibri" w:eastAsia="Calibri" w:hAnsi="Calibri"/>
          <w:color w:val="000000" w:themeColor="text1"/>
          <w:kern w:val="2"/>
          <w:sz w:val="22"/>
          <w:szCs w:val="22"/>
          <w:lang w:eastAsia="en-US"/>
          <w14:ligatures w14:val="standardContextual"/>
        </w:rPr>
        <w:t xml:space="preserve">Tuomareiden määrä rekisterissä </w:t>
      </w:r>
    </w:p>
    <w:p w14:paraId="1D5F5C12" w14:textId="77777777" w:rsidR="00562693" w:rsidRDefault="00562693" w:rsidP="008B74CA">
      <w:pPr>
        <w:pStyle w:val="Luettelokappale"/>
        <w:numPr>
          <w:ilvl w:val="0"/>
          <w:numId w:val="15"/>
        </w:numPr>
        <w:spacing w:after="160" w:line="259" w:lineRule="auto"/>
        <w:rPr>
          <w:rFonts w:ascii="Calibri" w:eastAsia="Calibri" w:hAnsi="Calibri"/>
          <w:color w:val="000000" w:themeColor="text1"/>
          <w:kern w:val="2"/>
          <w:sz w:val="22"/>
          <w:szCs w:val="22"/>
          <w:lang w:eastAsia="en-US"/>
          <w14:ligatures w14:val="standardContextual"/>
        </w:rPr>
      </w:pPr>
      <w:r w:rsidRPr="00562693">
        <w:rPr>
          <w:rFonts w:ascii="Calibri" w:eastAsia="Calibri" w:hAnsi="Calibri"/>
          <w:color w:val="000000" w:themeColor="text1"/>
          <w:kern w:val="2"/>
          <w:sz w:val="22"/>
          <w:szCs w:val="22"/>
          <w:lang w:eastAsia="en-US"/>
          <w14:ligatures w14:val="standardContextual"/>
        </w:rPr>
        <w:t xml:space="preserve">Koulutusten ja osallistujien määrä </w:t>
      </w:r>
    </w:p>
    <w:p w14:paraId="3BD23B9D" w14:textId="4C98CF8E" w:rsidR="00562693" w:rsidRPr="00562693" w:rsidRDefault="00562693" w:rsidP="008B74CA">
      <w:pPr>
        <w:pStyle w:val="Luettelokappale"/>
        <w:numPr>
          <w:ilvl w:val="0"/>
          <w:numId w:val="15"/>
        </w:numPr>
        <w:spacing w:after="160" w:line="259" w:lineRule="auto"/>
        <w:rPr>
          <w:rFonts w:ascii="Calibri" w:eastAsia="Calibri" w:hAnsi="Calibri"/>
          <w:color w:val="000000" w:themeColor="text1"/>
          <w:kern w:val="2"/>
          <w:sz w:val="22"/>
          <w:szCs w:val="22"/>
          <w:lang w:eastAsia="en-US"/>
          <w14:ligatures w14:val="standardContextual"/>
        </w:rPr>
      </w:pPr>
      <w:r w:rsidRPr="00562693">
        <w:rPr>
          <w:rFonts w:ascii="Calibri" w:eastAsia="Calibri" w:hAnsi="Calibri"/>
          <w:color w:val="000000" w:themeColor="text1"/>
          <w:kern w:val="2"/>
          <w:sz w:val="22"/>
          <w:szCs w:val="22"/>
          <w:lang w:eastAsia="en-US"/>
          <w14:ligatures w14:val="standardContextual"/>
        </w:rPr>
        <w:t>Kehittyvien tuomareiden ryhmässä olevien määrä ja tapaamisten määrä</w:t>
      </w:r>
    </w:p>
    <w:p w14:paraId="2B0C8B6E" w14:textId="77777777" w:rsidR="00806DE7" w:rsidRPr="00DE2F32" w:rsidRDefault="00806DE7" w:rsidP="00806DE7">
      <w:pPr>
        <w:pStyle w:val="Eivli"/>
        <w:rPr>
          <w:b/>
          <w:bCs/>
          <w:color w:val="FF0000"/>
          <w:sz w:val="22"/>
          <w:szCs w:val="22"/>
        </w:rPr>
      </w:pPr>
    </w:p>
    <w:p w14:paraId="3519F0AF" w14:textId="77777777" w:rsidR="006356A0" w:rsidRPr="009A629A" w:rsidRDefault="006356A0" w:rsidP="006356A0">
      <w:pPr>
        <w:rPr>
          <w:rFonts w:asciiTheme="minorHAnsi" w:hAnsiTheme="minorHAnsi"/>
          <w:b/>
          <w:bCs/>
          <w:color w:val="000000" w:themeColor="text1"/>
        </w:rPr>
      </w:pPr>
      <w:bookmarkStart w:id="29" w:name="_Toc54858838"/>
      <w:bookmarkStart w:id="30" w:name="_Toc85626827"/>
      <w:r w:rsidRPr="009A629A">
        <w:rPr>
          <w:rFonts w:asciiTheme="minorHAnsi" w:hAnsiTheme="minorHAnsi"/>
          <w:b/>
          <w:bCs/>
          <w:color w:val="000000" w:themeColor="text1"/>
        </w:rPr>
        <w:t>VALMENTAJAKOULUTUS</w:t>
      </w:r>
    </w:p>
    <w:p w14:paraId="69EA3BAB" w14:textId="77777777" w:rsid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sz w:val="22"/>
          <w:szCs w:val="22"/>
          <w:lang w:eastAsia="en-US"/>
        </w:rPr>
        <w:t xml:space="preserve">Valmentajakoulutuksen tavoitteena on tuoda sisältöjä ja toimintamalleja entistä lähemmäs seuratoimintaa. Koulutuksessa </w:t>
      </w:r>
      <w:r>
        <w:rPr>
          <w:rFonts w:ascii="Calibri" w:eastAsia="Calibri" w:hAnsi="Calibri" w:cs="Calibri"/>
          <w:sz w:val="22"/>
          <w:szCs w:val="22"/>
          <w:lang w:eastAsia="en-US"/>
        </w:rPr>
        <w:t>huomioidaan ja rakennetaan</w:t>
      </w:r>
      <w:r w:rsidRPr="009A629A">
        <w:rPr>
          <w:rFonts w:ascii="Calibri" w:eastAsia="Calibri" w:hAnsi="Calibri" w:cs="Calibri"/>
          <w:sz w:val="22"/>
          <w:szCs w:val="22"/>
          <w:lang w:eastAsia="en-US"/>
        </w:rPr>
        <w:t xml:space="preserve"> valmentajille joustavia koulutuspolkuja. </w:t>
      </w:r>
    </w:p>
    <w:p w14:paraId="7A94EF5B" w14:textId="5E02D8DA"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sz w:val="22"/>
          <w:szCs w:val="22"/>
          <w:lang w:eastAsia="en-US"/>
        </w:rPr>
        <w:t xml:space="preserve">Uskomme, että valmentajien osaamisella ja ammattitaidolla on suuri vaikutus tenniksen kasvuun sekä parempaan kilpatennikseen tulevaisuudessa. Valmentajakoulutus </w:t>
      </w:r>
      <w:r w:rsidR="00562693">
        <w:rPr>
          <w:rFonts w:ascii="Calibri" w:eastAsia="Calibri" w:hAnsi="Calibri" w:cs="Calibri"/>
          <w:sz w:val="22"/>
          <w:szCs w:val="22"/>
          <w:lang w:eastAsia="en-US"/>
        </w:rPr>
        <w:t>toteutetaan</w:t>
      </w:r>
      <w:r w:rsidRPr="009A629A">
        <w:rPr>
          <w:rFonts w:ascii="Calibri" w:eastAsia="Calibri" w:hAnsi="Calibri" w:cs="Calibri"/>
          <w:sz w:val="22"/>
          <w:szCs w:val="22"/>
          <w:lang w:eastAsia="en-US"/>
        </w:rPr>
        <w:t xml:space="preserve"> vahvassa yhteistyössä Vierumäen osaamiskeskuksen kanssa. Koulutuspolku on mahdollista jatkossa toteuttaa kokonaisuudessaan Vierumäellä ja lisäksi myös koko Vierumäen koulutustarjonta tullaan integroimaan vahvasti koulutuspolkuun. Vierumäeltä saamme sisältöä kokonaisvaltaiseen valmennukseen eri ikävaiheissa. </w:t>
      </w:r>
    </w:p>
    <w:p w14:paraId="6CCBB4E9" w14:textId="2A15EBA9" w:rsidR="009A629A" w:rsidRPr="009A629A" w:rsidRDefault="009A629A" w:rsidP="009A629A">
      <w:pPr>
        <w:tabs>
          <w:tab w:val="left" w:pos="3810"/>
        </w:tabs>
        <w:spacing w:after="160" w:line="259" w:lineRule="auto"/>
        <w:rPr>
          <w:rFonts w:ascii="Calibri" w:eastAsia="Calibri" w:hAnsi="Calibri"/>
          <w:sz w:val="22"/>
          <w:szCs w:val="22"/>
          <w:lang w:eastAsia="en-US"/>
        </w:rPr>
      </w:pPr>
      <w:r w:rsidRPr="009A629A">
        <w:rPr>
          <w:rFonts w:ascii="Calibri" w:eastAsia="Calibri" w:hAnsi="Calibri"/>
          <w:sz w:val="22"/>
          <w:szCs w:val="22"/>
          <w:lang w:eastAsia="en-US"/>
        </w:rPr>
        <w:t xml:space="preserve">Tulemme vuonna 2024 pitämään painopisteen lasten urheilussa ja tenniksessä. Tämä aihealue koskettaa laajasti seuratoimintaa. Tavoitteena, että valmennustoiminta on laadukasta sekä vastuullista, etenkin lasten osa-alueella. Vastuullisuus pitää sisällään laadukkaan osaamisen ja nykyaikana lajitaitojen lisäksi </w:t>
      </w:r>
      <w:r w:rsidRPr="009A629A">
        <w:rPr>
          <w:rFonts w:ascii="Calibri" w:eastAsia="Calibri" w:hAnsi="Calibri"/>
          <w:sz w:val="22"/>
          <w:szCs w:val="22"/>
          <w:lang w:eastAsia="en-US"/>
        </w:rPr>
        <w:lastRenderedPageBreak/>
        <w:t xml:space="preserve">myös pedagogiset taidot tulee huomioida sisällöissä vahvasti. Valmentajat suorittavat myös </w:t>
      </w:r>
      <w:proofErr w:type="gramStart"/>
      <w:r w:rsidR="00562693">
        <w:rPr>
          <w:rFonts w:ascii="Calibri" w:eastAsia="Calibri" w:hAnsi="Calibri"/>
          <w:sz w:val="22"/>
          <w:szCs w:val="22"/>
          <w:lang w:eastAsia="en-US"/>
        </w:rPr>
        <w:t>P</w:t>
      </w:r>
      <w:r w:rsidRPr="009A629A">
        <w:rPr>
          <w:rFonts w:ascii="Calibri" w:eastAsia="Calibri" w:hAnsi="Calibri"/>
          <w:sz w:val="22"/>
          <w:szCs w:val="22"/>
          <w:lang w:eastAsia="en-US"/>
        </w:rPr>
        <w:t>uhtaasti  ja</w:t>
      </w:r>
      <w:proofErr w:type="gramEnd"/>
      <w:r w:rsidRPr="009A629A">
        <w:rPr>
          <w:rFonts w:ascii="Calibri" w:eastAsia="Calibri" w:hAnsi="Calibri"/>
          <w:sz w:val="22"/>
          <w:szCs w:val="22"/>
          <w:lang w:eastAsia="en-US"/>
        </w:rPr>
        <w:t xml:space="preserve"> </w:t>
      </w:r>
      <w:r w:rsidR="00562693">
        <w:rPr>
          <w:rFonts w:ascii="Calibri" w:eastAsia="Calibri" w:hAnsi="Calibri"/>
          <w:sz w:val="22"/>
          <w:szCs w:val="22"/>
          <w:lang w:eastAsia="en-US"/>
        </w:rPr>
        <w:t>R</w:t>
      </w:r>
      <w:r w:rsidRPr="009A629A">
        <w:rPr>
          <w:rFonts w:ascii="Calibri" w:eastAsia="Calibri" w:hAnsi="Calibri"/>
          <w:sz w:val="22"/>
          <w:szCs w:val="22"/>
          <w:lang w:eastAsia="en-US"/>
        </w:rPr>
        <w:t xml:space="preserve">eilusti </w:t>
      </w:r>
      <w:r w:rsidR="00562693">
        <w:rPr>
          <w:rFonts w:ascii="Calibri" w:eastAsia="Calibri" w:hAnsi="Calibri"/>
          <w:sz w:val="22"/>
          <w:szCs w:val="22"/>
          <w:lang w:eastAsia="en-US"/>
        </w:rPr>
        <w:t>P</w:t>
      </w:r>
      <w:r w:rsidRPr="009A629A">
        <w:rPr>
          <w:rFonts w:ascii="Calibri" w:eastAsia="Calibri" w:hAnsi="Calibri"/>
          <w:sz w:val="22"/>
          <w:szCs w:val="22"/>
          <w:lang w:eastAsia="en-US"/>
        </w:rPr>
        <w:t xml:space="preserve">aras </w:t>
      </w:r>
      <w:r w:rsidR="00562693">
        <w:rPr>
          <w:rFonts w:ascii="Calibri" w:eastAsia="Calibri" w:hAnsi="Calibri"/>
          <w:sz w:val="22"/>
          <w:szCs w:val="22"/>
          <w:lang w:eastAsia="en-US"/>
        </w:rPr>
        <w:t>-</w:t>
      </w:r>
      <w:r w:rsidRPr="009A629A">
        <w:rPr>
          <w:rFonts w:ascii="Calibri" w:eastAsia="Calibri" w:hAnsi="Calibri"/>
          <w:sz w:val="22"/>
          <w:szCs w:val="22"/>
          <w:lang w:eastAsia="en-US"/>
        </w:rPr>
        <w:t>verkkokurs</w:t>
      </w:r>
      <w:r>
        <w:rPr>
          <w:rFonts w:ascii="Calibri" w:eastAsia="Calibri" w:hAnsi="Calibri"/>
          <w:sz w:val="22"/>
          <w:szCs w:val="22"/>
          <w:lang w:eastAsia="en-US"/>
        </w:rPr>
        <w:t>s</w:t>
      </w:r>
      <w:r w:rsidRPr="009A629A">
        <w:rPr>
          <w:rFonts w:ascii="Calibri" w:eastAsia="Calibri" w:hAnsi="Calibri"/>
          <w:sz w:val="22"/>
          <w:szCs w:val="22"/>
          <w:lang w:eastAsia="en-US"/>
        </w:rPr>
        <w:t xml:space="preserve">in ja </w:t>
      </w:r>
      <w:r w:rsidR="00562693">
        <w:rPr>
          <w:rFonts w:ascii="Calibri" w:eastAsia="Calibri" w:hAnsi="Calibri"/>
          <w:sz w:val="22"/>
          <w:szCs w:val="22"/>
          <w:lang w:eastAsia="en-US"/>
        </w:rPr>
        <w:t>V</w:t>
      </w:r>
      <w:r w:rsidRPr="009A629A">
        <w:rPr>
          <w:rFonts w:ascii="Calibri" w:eastAsia="Calibri" w:hAnsi="Calibri"/>
          <w:sz w:val="22"/>
          <w:szCs w:val="22"/>
          <w:lang w:eastAsia="en-US"/>
        </w:rPr>
        <w:t xml:space="preserve">astuullinen valmentaja </w:t>
      </w:r>
      <w:r w:rsidR="00562693">
        <w:rPr>
          <w:rFonts w:ascii="Calibri" w:eastAsia="Calibri" w:hAnsi="Calibri"/>
          <w:sz w:val="22"/>
          <w:szCs w:val="22"/>
          <w:lang w:eastAsia="en-US"/>
        </w:rPr>
        <w:t>-</w:t>
      </w:r>
      <w:r w:rsidRPr="009A629A">
        <w:rPr>
          <w:rFonts w:ascii="Calibri" w:eastAsia="Calibri" w:hAnsi="Calibri"/>
          <w:sz w:val="22"/>
          <w:szCs w:val="22"/>
          <w:lang w:eastAsia="en-US"/>
        </w:rPr>
        <w:t>verkkokurssin osana Tennisliiton koulutuksia.</w:t>
      </w:r>
    </w:p>
    <w:p w14:paraId="5AAC3B3A" w14:textId="4622342F" w:rsidR="00562693"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sz w:val="22"/>
          <w:szCs w:val="22"/>
          <w:lang w:eastAsia="en-US"/>
        </w:rPr>
        <w:t xml:space="preserve">Olemme rakentaneet digitaalisen valmennusalustan </w:t>
      </w:r>
      <w:proofErr w:type="spellStart"/>
      <w:r w:rsidRPr="009A629A">
        <w:rPr>
          <w:rFonts w:ascii="Calibri" w:eastAsia="Calibri" w:hAnsi="Calibri" w:cs="Calibri"/>
          <w:sz w:val="22"/>
          <w:szCs w:val="22"/>
          <w:lang w:eastAsia="en-US"/>
        </w:rPr>
        <w:t>Coach</w:t>
      </w:r>
      <w:proofErr w:type="spellEnd"/>
      <w:r w:rsidRPr="009A629A">
        <w:rPr>
          <w:rFonts w:ascii="Calibri" w:eastAsia="Calibri" w:hAnsi="Calibri" w:cs="Calibri"/>
          <w:sz w:val="22"/>
          <w:szCs w:val="22"/>
          <w:lang w:eastAsia="en-US"/>
        </w:rPr>
        <w:t xml:space="preserve"> Tools </w:t>
      </w:r>
      <w:r>
        <w:rPr>
          <w:rFonts w:ascii="Calibri" w:eastAsia="Calibri" w:hAnsi="Calibri" w:cs="Calibri"/>
          <w:sz w:val="22"/>
          <w:szCs w:val="22"/>
          <w:lang w:eastAsia="en-US"/>
        </w:rPr>
        <w:t>-</w:t>
      </w:r>
      <w:r w:rsidRPr="009A629A">
        <w:rPr>
          <w:rFonts w:ascii="Calibri" w:eastAsia="Calibri" w:hAnsi="Calibri" w:cs="Calibri"/>
          <w:sz w:val="22"/>
          <w:szCs w:val="22"/>
          <w:lang w:eastAsia="en-US"/>
        </w:rPr>
        <w:t>applikaation alle. Valmennusalusta sisältää alle 10-vuotiaiden perusvalmennusohjeita eri kokoisille kentille sekä pehmeämmille palloille. Valmennusalustan kautta tullaan seuraamaan lasten valmennustoiminnan laadun kehittymistä ja valmentajien kehittymistä.</w:t>
      </w:r>
    </w:p>
    <w:p w14:paraId="247C871A" w14:textId="77777777" w:rsidR="009A629A" w:rsidRPr="009A629A" w:rsidRDefault="009A629A" w:rsidP="009A629A">
      <w:pPr>
        <w:tabs>
          <w:tab w:val="left" w:pos="3810"/>
        </w:tabs>
        <w:spacing w:after="160" w:line="259" w:lineRule="auto"/>
        <w:rPr>
          <w:rFonts w:ascii="Calibri" w:eastAsia="Calibri" w:hAnsi="Calibri" w:cs="Calibri"/>
          <w:sz w:val="22"/>
          <w:szCs w:val="22"/>
          <w:u w:val="single"/>
          <w:lang w:eastAsia="en-US"/>
        </w:rPr>
      </w:pPr>
      <w:r w:rsidRPr="009A629A">
        <w:rPr>
          <w:rFonts w:ascii="Calibri" w:eastAsia="Calibri" w:hAnsi="Calibri" w:cs="Calibri"/>
          <w:sz w:val="22"/>
          <w:szCs w:val="22"/>
          <w:u w:val="single"/>
          <w:lang w:eastAsia="en-US"/>
        </w:rPr>
        <w:t>TASOKOULUTUKSIA JÄRJESTETÄÄN VUONNA 2024:</w:t>
      </w:r>
    </w:p>
    <w:p w14:paraId="5857C470" w14:textId="0ED51A7B"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sz w:val="22"/>
          <w:szCs w:val="22"/>
          <w:lang w:eastAsia="en-US"/>
        </w:rPr>
        <w:t xml:space="preserve">Määrällisesti järjestämme: </w:t>
      </w:r>
      <w:r w:rsidR="00633E7E">
        <w:rPr>
          <w:rFonts w:ascii="Calibri" w:eastAsia="Calibri" w:hAnsi="Calibri" w:cs="Calibri"/>
          <w:sz w:val="22"/>
          <w:szCs w:val="22"/>
          <w:lang w:eastAsia="en-US"/>
        </w:rPr>
        <w:t>1</w:t>
      </w:r>
      <w:r w:rsidRPr="009A629A">
        <w:rPr>
          <w:rFonts w:ascii="Calibri" w:eastAsia="Calibri" w:hAnsi="Calibri" w:cs="Calibri"/>
          <w:sz w:val="22"/>
          <w:szCs w:val="22"/>
          <w:lang w:eastAsia="en-US"/>
        </w:rPr>
        <w:t>0 kpl starttikoulutusta, jotka kuuluvat laatuseuraohjelmaan</w:t>
      </w:r>
    </w:p>
    <w:p w14:paraId="3A17EE48" w14:textId="451455CC"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sz w:val="22"/>
          <w:szCs w:val="22"/>
          <w:lang w:eastAsia="en-US"/>
        </w:rPr>
        <w:t xml:space="preserve">                                                 </w:t>
      </w:r>
      <w:r w:rsidR="00633E7E">
        <w:rPr>
          <w:rFonts w:ascii="Calibri" w:eastAsia="Calibri" w:hAnsi="Calibri" w:cs="Calibri"/>
          <w:sz w:val="22"/>
          <w:szCs w:val="22"/>
          <w:lang w:eastAsia="en-US"/>
        </w:rPr>
        <w:t>8</w:t>
      </w:r>
      <w:r w:rsidRPr="009A629A">
        <w:rPr>
          <w:rFonts w:ascii="Calibri" w:eastAsia="Calibri" w:hAnsi="Calibri" w:cs="Calibri"/>
          <w:sz w:val="22"/>
          <w:szCs w:val="22"/>
          <w:lang w:eastAsia="en-US"/>
        </w:rPr>
        <w:t xml:space="preserve"> kpl ohjaajakoulusta, Taso 1</w:t>
      </w:r>
    </w:p>
    <w:p w14:paraId="431D01B8" w14:textId="3ADEDFDB"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sz w:val="22"/>
          <w:szCs w:val="22"/>
          <w:lang w:eastAsia="en-US"/>
        </w:rPr>
        <w:t xml:space="preserve">                                                  </w:t>
      </w:r>
      <w:r w:rsidR="00027D12">
        <w:rPr>
          <w:rFonts w:ascii="Calibri" w:eastAsia="Calibri" w:hAnsi="Calibri" w:cs="Calibri"/>
          <w:sz w:val="22"/>
          <w:szCs w:val="22"/>
          <w:lang w:eastAsia="en-US"/>
        </w:rPr>
        <w:t>2</w:t>
      </w:r>
      <w:r w:rsidRPr="009A629A">
        <w:rPr>
          <w:rFonts w:ascii="Calibri" w:eastAsia="Calibri" w:hAnsi="Calibri" w:cs="Calibri"/>
          <w:sz w:val="22"/>
          <w:szCs w:val="22"/>
          <w:lang w:eastAsia="en-US"/>
        </w:rPr>
        <w:t xml:space="preserve"> kpl Seuravalmennuskoulutusta, Taso 2</w:t>
      </w:r>
    </w:p>
    <w:p w14:paraId="4AD7C736" w14:textId="64C40719"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sz w:val="22"/>
          <w:szCs w:val="22"/>
          <w:lang w:eastAsia="en-US"/>
        </w:rPr>
        <w:t xml:space="preserve">                                                  </w:t>
      </w:r>
      <w:r w:rsidR="00027D12">
        <w:rPr>
          <w:rFonts w:ascii="Calibri" w:eastAsia="Calibri" w:hAnsi="Calibri" w:cs="Calibri"/>
          <w:sz w:val="22"/>
          <w:szCs w:val="22"/>
          <w:lang w:eastAsia="en-US"/>
        </w:rPr>
        <w:t>1</w:t>
      </w:r>
      <w:r w:rsidRPr="009A629A">
        <w:rPr>
          <w:rFonts w:ascii="Calibri" w:eastAsia="Calibri" w:hAnsi="Calibri" w:cs="Calibri"/>
          <w:sz w:val="22"/>
          <w:szCs w:val="22"/>
          <w:lang w:eastAsia="en-US"/>
        </w:rPr>
        <w:t xml:space="preserve"> kpl Kilpavalmennuskoulutusta, Taso 3</w:t>
      </w:r>
    </w:p>
    <w:p w14:paraId="53023483" w14:textId="77777777"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sz w:val="22"/>
          <w:szCs w:val="22"/>
          <w:lang w:eastAsia="en-US"/>
        </w:rPr>
        <w:t xml:space="preserve">                                                  1 kpl Ammattivalmentajatutkinto, Taso 4</w:t>
      </w:r>
    </w:p>
    <w:p w14:paraId="645B8D53" w14:textId="6AE2F60F"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sz w:val="22"/>
          <w:szCs w:val="22"/>
          <w:lang w:eastAsia="en-US"/>
        </w:rPr>
        <w:t xml:space="preserve">                                                  1 kpl Huippuvalmennuskoulutus</w:t>
      </w:r>
    </w:p>
    <w:p w14:paraId="27499C65" w14:textId="77777777" w:rsidR="009A629A" w:rsidRPr="009A629A" w:rsidRDefault="009A629A" w:rsidP="009A629A">
      <w:pPr>
        <w:tabs>
          <w:tab w:val="left" w:pos="3810"/>
        </w:tabs>
        <w:spacing w:after="160" w:line="259" w:lineRule="auto"/>
        <w:rPr>
          <w:rFonts w:ascii="Calibri" w:eastAsia="Calibri" w:hAnsi="Calibri" w:cs="Calibri"/>
          <w:b/>
          <w:bCs/>
          <w:sz w:val="22"/>
          <w:szCs w:val="22"/>
          <w:lang w:eastAsia="en-US"/>
        </w:rPr>
      </w:pPr>
      <w:r w:rsidRPr="009A629A">
        <w:rPr>
          <w:rFonts w:ascii="Calibri" w:eastAsia="Calibri" w:hAnsi="Calibri" w:cs="Calibri"/>
          <w:b/>
          <w:bCs/>
          <w:sz w:val="22"/>
          <w:szCs w:val="22"/>
          <w:lang w:eastAsia="en-US"/>
        </w:rPr>
        <w:t xml:space="preserve">Tavoitteet: </w:t>
      </w:r>
    </w:p>
    <w:p w14:paraId="4E01901A" w14:textId="2F07B0EE" w:rsidR="009A629A" w:rsidRPr="009A629A" w:rsidRDefault="009A629A" w:rsidP="008B74CA">
      <w:pPr>
        <w:numPr>
          <w:ilvl w:val="0"/>
          <w:numId w:val="10"/>
        </w:numPr>
        <w:tabs>
          <w:tab w:val="left" w:pos="3810"/>
        </w:tabs>
        <w:spacing w:after="160" w:line="259" w:lineRule="auto"/>
        <w:contextualSpacing/>
        <w:rPr>
          <w:rFonts w:ascii="Calibri" w:hAnsi="Calibri" w:cs="Calibri"/>
        </w:rPr>
      </w:pPr>
      <w:r w:rsidRPr="009A629A">
        <w:rPr>
          <w:rFonts w:ascii="Calibri" w:hAnsi="Calibri" w:cs="Calibri"/>
        </w:rPr>
        <w:t>Digitaalista valmennusalustaa (</w:t>
      </w:r>
      <w:proofErr w:type="spellStart"/>
      <w:r w:rsidRPr="009A629A">
        <w:rPr>
          <w:rFonts w:ascii="Calibri" w:hAnsi="Calibri" w:cs="Calibri"/>
        </w:rPr>
        <w:t>Coach</w:t>
      </w:r>
      <w:proofErr w:type="spellEnd"/>
      <w:r w:rsidRPr="009A629A">
        <w:rPr>
          <w:rFonts w:ascii="Calibri" w:hAnsi="Calibri" w:cs="Calibri"/>
        </w:rPr>
        <w:t xml:space="preserve"> Tools) käyttää </w:t>
      </w:r>
      <w:proofErr w:type="gramStart"/>
      <w:r w:rsidR="00720F45">
        <w:rPr>
          <w:rFonts w:ascii="Calibri" w:hAnsi="Calibri" w:cs="Calibri"/>
        </w:rPr>
        <w:t>20</w:t>
      </w:r>
      <w:r w:rsidR="00633E7E">
        <w:rPr>
          <w:rFonts w:ascii="Calibri" w:hAnsi="Calibri" w:cs="Calibri"/>
        </w:rPr>
        <w:t>-30</w:t>
      </w:r>
      <w:proofErr w:type="gramEnd"/>
      <w:r w:rsidR="00720F45">
        <w:rPr>
          <w:rFonts w:ascii="Calibri" w:hAnsi="Calibri" w:cs="Calibri"/>
        </w:rPr>
        <w:t xml:space="preserve"> seuraa</w:t>
      </w:r>
    </w:p>
    <w:p w14:paraId="2D02253D" w14:textId="551B5E45" w:rsidR="009A629A" w:rsidRPr="009A629A" w:rsidRDefault="009A629A" w:rsidP="008B74CA">
      <w:pPr>
        <w:numPr>
          <w:ilvl w:val="0"/>
          <w:numId w:val="10"/>
        </w:numPr>
        <w:tabs>
          <w:tab w:val="left" w:pos="3810"/>
        </w:tabs>
        <w:spacing w:after="160" w:line="259" w:lineRule="auto"/>
        <w:contextualSpacing/>
        <w:rPr>
          <w:rFonts w:ascii="Calibri" w:hAnsi="Calibri" w:cs="Calibri"/>
        </w:rPr>
      </w:pPr>
      <w:r w:rsidRPr="009A629A">
        <w:rPr>
          <w:rFonts w:ascii="Calibri" w:hAnsi="Calibri" w:cs="Calibri"/>
        </w:rPr>
        <w:t xml:space="preserve">Sähköisessä oppimisympäristössä on 300 valmentajaa </w:t>
      </w:r>
    </w:p>
    <w:p w14:paraId="465B6F4D" w14:textId="01DAAEB9" w:rsidR="009A629A" w:rsidRPr="009A629A" w:rsidRDefault="009A629A" w:rsidP="008B74CA">
      <w:pPr>
        <w:numPr>
          <w:ilvl w:val="0"/>
          <w:numId w:val="10"/>
        </w:numPr>
        <w:tabs>
          <w:tab w:val="left" w:pos="3810"/>
        </w:tabs>
        <w:spacing w:after="160" w:line="259" w:lineRule="auto"/>
        <w:contextualSpacing/>
        <w:rPr>
          <w:rFonts w:ascii="Calibri" w:hAnsi="Calibri" w:cs="Calibri"/>
        </w:rPr>
      </w:pPr>
      <w:r w:rsidRPr="009A629A">
        <w:rPr>
          <w:rFonts w:ascii="Calibri" w:hAnsi="Calibri" w:cs="Calibri"/>
        </w:rPr>
        <w:t>Tasokoulutuksien määrä</w:t>
      </w:r>
      <w:r w:rsidR="00027D12">
        <w:rPr>
          <w:rFonts w:ascii="Calibri" w:hAnsi="Calibri" w:cs="Calibri"/>
        </w:rPr>
        <w:t xml:space="preserve"> kasvaa</w:t>
      </w:r>
    </w:p>
    <w:p w14:paraId="3CC9A428" w14:textId="77777777" w:rsidR="009A629A" w:rsidRPr="009A629A" w:rsidRDefault="009A629A" w:rsidP="008B74CA">
      <w:pPr>
        <w:numPr>
          <w:ilvl w:val="0"/>
          <w:numId w:val="10"/>
        </w:numPr>
        <w:tabs>
          <w:tab w:val="left" w:pos="3810"/>
        </w:tabs>
        <w:spacing w:after="160" w:line="259" w:lineRule="auto"/>
        <w:contextualSpacing/>
        <w:rPr>
          <w:rFonts w:ascii="Calibri" w:hAnsi="Calibri" w:cs="Calibri"/>
        </w:rPr>
      </w:pPr>
      <w:r w:rsidRPr="009A629A">
        <w:rPr>
          <w:rFonts w:ascii="Calibri" w:hAnsi="Calibri" w:cs="Calibri"/>
        </w:rPr>
        <w:t>Tasokoulutuksiin osallistuneiden valmentajien määrä 350 vuodella 2024</w:t>
      </w:r>
    </w:p>
    <w:p w14:paraId="2EDFA76A" w14:textId="1DF821B1" w:rsidR="009A629A" w:rsidRDefault="009A629A" w:rsidP="008B74CA">
      <w:pPr>
        <w:numPr>
          <w:ilvl w:val="0"/>
          <w:numId w:val="10"/>
        </w:numPr>
        <w:tabs>
          <w:tab w:val="left" w:pos="3810"/>
        </w:tabs>
        <w:spacing w:after="160" w:line="259" w:lineRule="auto"/>
        <w:contextualSpacing/>
        <w:rPr>
          <w:rFonts w:ascii="Calibri" w:hAnsi="Calibri" w:cs="Calibri"/>
        </w:rPr>
      </w:pPr>
      <w:r w:rsidRPr="009A629A">
        <w:rPr>
          <w:rFonts w:ascii="Calibri" w:hAnsi="Calibri" w:cs="Calibri"/>
        </w:rPr>
        <w:t xml:space="preserve">Koulutuspalaute </w:t>
      </w:r>
      <w:proofErr w:type="spellStart"/>
      <w:r w:rsidRPr="009A629A">
        <w:rPr>
          <w:rFonts w:ascii="Calibri" w:hAnsi="Calibri" w:cs="Calibri"/>
        </w:rPr>
        <w:t>väh</w:t>
      </w:r>
      <w:proofErr w:type="spellEnd"/>
      <w:r w:rsidRPr="009A629A">
        <w:rPr>
          <w:rFonts w:ascii="Calibri" w:hAnsi="Calibri" w:cs="Calibri"/>
        </w:rPr>
        <w:t xml:space="preserve">. 3 </w:t>
      </w:r>
    </w:p>
    <w:p w14:paraId="238AB0E5" w14:textId="77777777" w:rsidR="00562693" w:rsidRPr="009A629A" w:rsidRDefault="00562693" w:rsidP="00562693">
      <w:pPr>
        <w:tabs>
          <w:tab w:val="left" w:pos="3810"/>
        </w:tabs>
        <w:spacing w:after="160" w:line="259" w:lineRule="auto"/>
        <w:ind w:left="720"/>
        <w:contextualSpacing/>
        <w:rPr>
          <w:rFonts w:ascii="Calibri" w:hAnsi="Calibri" w:cs="Calibri"/>
        </w:rPr>
      </w:pPr>
    </w:p>
    <w:p w14:paraId="55264B2C" w14:textId="77777777"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b/>
          <w:bCs/>
          <w:sz w:val="22"/>
          <w:szCs w:val="22"/>
          <w:lang w:eastAsia="en-US"/>
        </w:rPr>
        <w:t>Mittarit</w:t>
      </w:r>
      <w:r w:rsidRPr="009A629A">
        <w:rPr>
          <w:rFonts w:ascii="Calibri" w:eastAsia="Calibri" w:hAnsi="Calibri" w:cs="Calibri"/>
          <w:sz w:val="22"/>
          <w:szCs w:val="22"/>
          <w:lang w:eastAsia="en-US"/>
        </w:rPr>
        <w:t>:</w:t>
      </w:r>
    </w:p>
    <w:p w14:paraId="391EC3A2" w14:textId="77777777" w:rsidR="009A629A" w:rsidRPr="009A629A" w:rsidRDefault="009A629A" w:rsidP="008B74CA">
      <w:pPr>
        <w:numPr>
          <w:ilvl w:val="0"/>
          <w:numId w:val="9"/>
        </w:numPr>
        <w:tabs>
          <w:tab w:val="left" w:pos="3810"/>
        </w:tabs>
        <w:spacing w:after="160" w:line="259" w:lineRule="auto"/>
        <w:contextualSpacing/>
        <w:rPr>
          <w:rFonts w:ascii="Calibri" w:hAnsi="Calibri" w:cs="Calibri"/>
        </w:rPr>
      </w:pPr>
      <w:r w:rsidRPr="009A629A">
        <w:rPr>
          <w:rFonts w:ascii="Calibri" w:hAnsi="Calibri" w:cs="Calibri"/>
        </w:rPr>
        <w:t>Digitaalisen valmennusalustan käyttö seuroissa (</w:t>
      </w:r>
      <w:proofErr w:type="spellStart"/>
      <w:r w:rsidRPr="009A629A">
        <w:rPr>
          <w:rFonts w:ascii="Calibri" w:hAnsi="Calibri" w:cs="Calibri"/>
        </w:rPr>
        <w:t>Coach</w:t>
      </w:r>
      <w:proofErr w:type="spellEnd"/>
      <w:r w:rsidRPr="009A629A">
        <w:rPr>
          <w:rFonts w:ascii="Calibri" w:hAnsi="Calibri" w:cs="Calibri"/>
        </w:rPr>
        <w:t xml:space="preserve"> Tools)</w:t>
      </w:r>
    </w:p>
    <w:p w14:paraId="6C43DFDC" w14:textId="77777777" w:rsidR="009A629A" w:rsidRPr="009A629A" w:rsidRDefault="009A629A" w:rsidP="008B74CA">
      <w:pPr>
        <w:numPr>
          <w:ilvl w:val="0"/>
          <w:numId w:val="9"/>
        </w:numPr>
        <w:tabs>
          <w:tab w:val="left" w:pos="3810"/>
        </w:tabs>
        <w:spacing w:after="160" w:line="259" w:lineRule="auto"/>
        <w:contextualSpacing/>
        <w:rPr>
          <w:rFonts w:ascii="Calibri" w:hAnsi="Calibri" w:cs="Calibri"/>
        </w:rPr>
      </w:pPr>
      <w:r w:rsidRPr="009A629A">
        <w:rPr>
          <w:rFonts w:ascii="Calibri" w:hAnsi="Calibri" w:cs="Calibri"/>
        </w:rPr>
        <w:t>Sähköisessä oppimisympäristössä olevien valmentajien määrä (</w:t>
      </w:r>
      <w:proofErr w:type="spellStart"/>
      <w:r w:rsidRPr="009A629A">
        <w:rPr>
          <w:rFonts w:ascii="Calibri" w:hAnsi="Calibri" w:cs="Calibri"/>
        </w:rPr>
        <w:t>Priimalms</w:t>
      </w:r>
      <w:proofErr w:type="spellEnd"/>
      <w:r w:rsidRPr="009A629A">
        <w:rPr>
          <w:rFonts w:ascii="Calibri" w:hAnsi="Calibri" w:cs="Calibri"/>
        </w:rPr>
        <w:t>/Vierumäen oppimisalusta)</w:t>
      </w:r>
    </w:p>
    <w:p w14:paraId="02EFFC1A" w14:textId="77777777" w:rsidR="009A629A" w:rsidRPr="009A629A" w:rsidRDefault="009A629A" w:rsidP="008B74CA">
      <w:pPr>
        <w:numPr>
          <w:ilvl w:val="0"/>
          <w:numId w:val="9"/>
        </w:numPr>
        <w:tabs>
          <w:tab w:val="left" w:pos="3810"/>
        </w:tabs>
        <w:spacing w:after="160" w:line="259" w:lineRule="auto"/>
        <w:contextualSpacing/>
        <w:rPr>
          <w:rFonts w:ascii="Calibri" w:hAnsi="Calibri" w:cs="Calibri"/>
        </w:rPr>
      </w:pPr>
      <w:r w:rsidRPr="009A629A">
        <w:rPr>
          <w:rFonts w:ascii="Calibri" w:hAnsi="Calibri" w:cs="Calibri"/>
        </w:rPr>
        <w:t>Tasokoulutuksien määrä</w:t>
      </w:r>
    </w:p>
    <w:p w14:paraId="4BA72A9D" w14:textId="77777777" w:rsidR="009A629A" w:rsidRPr="009A629A" w:rsidRDefault="009A629A" w:rsidP="008B74CA">
      <w:pPr>
        <w:numPr>
          <w:ilvl w:val="0"/>
          <w:numId w:val="9"/>
        </w:numPr>
        <w:tabs>
          <w:tab w:val="left" w:pos="3810"/>
        </w:tabs>
        <w:spacing w:after="160" w:line="259" w:lineRule="auto"/>
        <w:contextualSpacing/>
        <w:rPr>
          <w:rFonts w:ascii="Calibri" w:hAnsi="Calibri" w:cs="Calibri"/>
        </w:rPr>
      </w:pPr>
      <w:r w:rsidRPr="009A629A">
        <w:rPr>
          <w:rFonts w:ascii="Calibri" w:hAnsi="Calibri" w:cs="Calibri"/>
        </w:rPr>
        <w:t>Osallistuneiden valmentajien määrä</w:t>
      </w:r>
    </w:p>
    <w:p w14:paraId="671AB994" w14:textId="77777777" w:rsidR="009A629A" w:rsidRPr="009A629A" w:rsidRDefault="009A629A" w:rsidP="008B74CA">
      <w:pPr>
        <w:numPr>
          <w:ilvl w:val="0"/>
          <w:numId w:val="9"/>
        </w:numPr>
        <w:tabs>
          <w:tab w:val="left" w:pos="3810"/>
        </w:tabs>
        <w:spacing w:after="160" w:line="259" w:lineRule="auto"/>
        <w:contextualSpacing/>
        <w:rPr>
          <w:rFonts w:ascii="Calibri" w:hAnsi="Calibri" w:cs="Calibri"/>
        </w:rPr>
      </w:pPr>
      <w:r w:rsidRPr="009A629A">
        <w:rPr>
          <w:rFonts w:ascii="Calibri" w:hAnsi="Calibri" w:cs="Calibri"/>
        </w:rPr>
        <w:t>Koulutuspalaute vähintään kolme</w:t>
      </w:r>
    </w:p>
    <w:p w14:paraId="06D13278" w14:textId="77777777" w:rsidR="006356A0" w:rsidRPr="00DE2F32" w:rsidRDefault="006356A0" w:rsidP="006356A0">
      <w:pPr>
        <w:rPr>
          <w:rFonts w:asciiTheme="minorHAnsi" w:hAnsiTheme="minorHAnsi"/>
          <w:b/>
          <w:bCs/>
          <w:color w:val="FF0000"/>
        </w:rPr>
      </w:pPr>
    </w:p>
    <w:p w14:paraId="2289E416" w14:textId="77777777" w:rsidR="006356A0" w:rsidRPr="009A629A" w:rsidRDefault="006356A0" w:rsidP="006356A0">
      <w:pPr>
        <w:rPr>
          <w:rFonts w:asciiTheme="minorHAnsi" w:hAnsiTheme="minorHAnsi"/>
          <w:b/>
          <w:bCs/>
          <w:color w:val="000000" w:themeColor="text1"/>
        </w:rPr>
      </w:pPr>
      <w:r w:rsidRPr="009A629A">
        <w:rPr>
          <w:rFonts w:asciiTheme="minorHAnsi" w:hAnsiTheme="minorHAnsi"/>
          <w:b/>
          <w:bCs/>
          <w:color w:val="000000" w:themeColor="text1"/>
        </w:rPr>
        <w:t>JATKOKOULUTUKSET JA VALMENTAJAVERKOSTON KASVATTAMINEN</w:t>
      </w:r>
    </w:p>
    <w:p w14:paraId="07E3FA39" w14:textId="2A113CAB"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sz w:val="22"/>
          <w:szCs w:val="22"/>
          <w:lang w:eastAsia="en-US"/>
        </w:rPr>
        <w:t xml:space="preserve">Järjestämme jatkokoulutuksia eri kohderyhmien valmentajille vuonna 2024. Toteutamme kolmatta kertaa vuosittaiset valmentajapäivät Vierumäellä keväällä 2024. Tennisliitto pitää yllä sähköistä toimijarekisteriä, johon liitetään kaikki tasokoulutuksia käyneet valmentajat. Tasokoulutuksen käyneet valmentajat </w:t>
      </w:r>
      <w:r w:rsidR="00562693">
        <w:rPr>
          <w:rFonts w:ascii="Calibri" w:eastAsia="Calibri" w:hAnsi="Calibri" w:cs="Calibri"/>
          <w:sz w:val="22"/>
          <w:szCs w:val="22"/>
          <w:lang w:eastAsia="en-US"/>
        </w:rPr>
        <w:t>suorittavat</w:t>
      </w:r>
      <w:r w:rsidRPr="009A629A">
        <w:rPr>
          <w:rFonts w:ascii="Calibri" w:eastAsia="Calibri" w:hAnsi="Calibri" w:cs="Calibri"/>
          <w:sz w:val="22"/>
          <w:szCs w:val="22"/>
          <w:lang w:eastAsia="en-US"/>
        </w:rPr>
        <w:t xml:space="preserve"> </w:t>
      </w:r>
      <w:r w:rsidR="00562693">
        <w:rPr>
          <w:rFonts w:ascii="Calibri" w:eastAsia="Calibri" w:hAnsi="Calibri" w:cs="Calibri"/>
          <w:sz w:val="22"/>
          <w:szCs w:val="22"/>
          <w:lang w:eastAsia="en-US"/>
        </w:rPr>
        <w:t>Vastuullinen valmentaja</w:t>
      </w:r>
      <w:r w:rsidRPr="009A629A">
        <w:rPr>
          <w:rFonts w:ascii="Calibri" w:eastAsia="Calibri" w:hAnsi="Calibri" w:cs="Calibri"/>
          <w:sz w:val="22"/>
          <w:szCs w:val="22"/>
          <w:lang w:eastAsia="en-US"/>
        </w:rPr>
        <w:t xml:space="preserve"> </w:t>
      </w:r>
      <w:r w:rsidR="00562693">
        <w:rPr>
          <w:rFonts w:ascii="Calibri" w:eastAsia="Calibri" w:hAnsi="Calibri" w:cs="Calibri"/>
          <w:sz w:val="22"/>
          <w:szCs w:val="22"/>
          <w:lang w:eastAsia="en-US"/>
        </w:rPr>
        <w:t>-</w:t>
      </w:r>
      <w:r w:rsidRPr="009A629A">
        <w:rPr>
          <w:rFonts w:ascii="Calibri" w:eastAsia="Calibri" w:hAnsi="Calibri" w:cs="Calibri"/>
          <w:sz w:val="22"/>
          <w:szCs w:val="22"/>
          <w:lang w:eastAsia="en-US"/>
        </w:rPr>
        <w:t xml:space="preserve">verkkokurssin sekä </w:t>
      </w:r>
      <w:r w:rsidR="00562693">
        <w:rPr>
          <w:rFonts w:ascii="Calibri" w:eastAsia="Calibri" w:hAnsi="Calibri" w:cs="Calibri"/>
          <w:sz w:val="22"/>
          <w:szCs w:val="22"/>
          <w:lang w:eastAsia="en-US"/>
        </w:rPr>
        <w:t>P</w:t>
      </w:r>
      <w:r w:rsidRPr="009A629A">
        <w:rPr>
          <w:rFonts w:ascii="Calibri" w:eastAsia="Calibri" w:hAnsi="Calibri" w:cs="Calibri"/>
          <w:sz w:val="22"/>
          <w:szCs w:val="22"/>
          <w:lang w:eastAsia="en-US"/>
        </w:rPr>
        <w:t xml:space="preserve">uhtaasti </w:t>
      </w:r>
      <w:r w:rsidR="00562693">
        <w:rPr>
          <w:rFonts w:ascii="Calibri" w:eastAsia="Calibri" w:hAnsi="Calibri" w:cs="Calibri"/>
          <w:sz w:val="22"/>
          <w:szCs w:val="22"/>
          <w:lang w:eastAsia="en-US"/>
        </w:rPr>
        <w:t>ja Reilusti P</w:t>
      </w:r>
      <w:r w:rsidRPr="009A629A">
        <w:rPr>
          <w:rFonts w:ascii="Calibri" w:eastAsia="Calibri" w:hAnsi="Calibri" w:cs="Calibri"/>
          <w:sz w:val="22"/>
          <w:szCs w:val="22"/>
          <w:lang w:eastAsia="en-US"/>
        </w:rPr>
        <w:t xml:space="preserve">aras </w:t>
      </w:r>
      <w:r w:rsidR="00562693">
        <w:rPr>
          <w:rFonts w:ascii="Calibri" w:eastAsia="Calibri" w:hAnsi="Calibri" w:cs="Calibri"/>
          <w:sz w:val="22"/>
          <w:szCs w:val="22"/>
          <w:lang w:eastAsia="en-US"/>
        </w:rPr>
        <w:t>-verkko</w:t>
      </w:r>
      <w:r w:rsidRPr="009A629A">
        <w:rPr>
          <w:rFonts w:ascii="Calibri" w:eastAsia="Calibri" w:hAnsi="Calibri" w:cs="Calibri"/>
          <w:sz w:val="22"/>
          <w:szCs w:val="22"/>
          <w:lang w:eastAsia="en-US"/>
        </w:rPr>
        <w:t xml:space="preserve">koulutukset. </w:t>
      </w:r>
    </w:p>
    <w:p w14:paraId="7F058D39" w14:textId="230EDF1C"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sz w:val="22"/>
          <w:szCs w:val="22"/>
          <w:lang w:eastAsia="en-US"/>
        </w:rPr>
        <w:t xml:space="preserve">Aktivoimme valmentajia osallistumaan koulutuksiin eri tasoille, seminaareihin ja webinaareihin. Tennisliitto </w:t>
      </w:r>
      <w:r w:rsidR="00562693">
        <w:rPr>
          <w:rFonts w:ascii="Calibri" w:eastAsia="Calibri" w:hAnsi="Calibri" w:cs="Calibri"/>
          <w:sz w:val="22"/>
          <w:szCs w:val="22"/>
          <w:lang w:eastAsia="en-US"/>
        </w:rPr>
        <w:t>tarjoaa</w:t>
      </w:r>
      <w:r w:rsidRPr="009A629A">
        <w:rPr>
          <w:rFonts w:ascii="Calibri" w:eastAsia="Calibri" w:hAnsi="Calibri" w:cs="Calibri"/>
          <w:sz w:val="22"/>
          <w:szCs w:val="22"/>
          <w:lang w:eastAsia="en-US"/>
        </w:rPr>
        <w:t xml:space="preserve"> </w:t>
      </w:r>
      <w:proofErr w:type="gramStart"/>
      <w:r w:rsidRPr="009A629A">
        <w:rPr>
          <w:rFonts w:ascii="Calibri" w:eastAsia="Calibri" w:hAnsi="Calibri" w:cs="Calibri"/>
          <w:sz w:val="22"/>
          <w:szCs w:val="22"/>
          <w:lang w:eastAsia="en-US"/>
        </w:rPr>
        <w:t>webinaareja</w:t>
      </w:r>
      <w:proofErr w:type="gramEnd"/>
      <w:r w:rsidRPr="009A629A">
        <w:rPr>
          <w:rFonts w:ascii="Calibri" w:eastAsia="Calibri" w:hAnsi="Calibri" w:cs="Calibri"/>
          <w:sz w:val="22"/>
          <w:szCs w:val="22"/>
          <w:lang w:eastAsia="en-US"/>
        </w:rPr>
        <w:t xml:space="preserve"> säännöllisin väliajoin ja tarpeiden mukaan valmentajille. Lisäksi valmentajien kuukausikirje lähetetään 1krt/kk. Vierumäen Haaga-Helia opiskelijoille tarjotaan kaksi kertaa vuodessa tenniksen työssäoppimiskokonaisuutta osana ammattikorkeakouluopintoja. Tätä kautta pyritään myös löytämään uusia tekijöitä seuroihin ympäri Suomea.</w:t>
      </w:r>
    </w:p>
    <w:p w14:paraId="1307C88F" w14:textId="48EBA5D4"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b/>
          <w:bCs/>
          <w:sz w:val="22"/>
          <w:szCs w:val="22"/>
          <w:lang w:eastAsia="en-US"/>
        </w:rPr>
        <w:t>Tavoitteet</w:t>
      </w:r>
      <w:r>
        <w:rPr>
          <w:rFonts w:ascii="Calibri" w:eastAsia="Calibri" w:hAnsi="Calibri" w:cs="Calibri"/>
          <w:sz w:val="22"/>
          <w:szCs w:val="22"/>
          <w:lang w:eastAsia="en-US"/>
        </w:rPr>
        <w:t>:</w:t>
      </w:r>
    </w:p>
    <w:p w14:paraId="2CA5CB60" w14:textId="77777777" w:rsidR="009A629A" w:rsidRPr="009A629A" w:rsidRDefault="009A629A" w:rsidP="008B74CA">
      <w:pPr>
        <w:numPr>
          <w:ilvl w:val="0"/>
          <w:numId w:val="8"/>
        </w:numPr>
        <w:tabs>
          <w:tab w:val="left" w:pos="3810"/>
        </w:tabs>
        <w:spacing w:after="160" w:line="259" w:lineRule="auto"/>
        <w:contextualSpacing/>
        <w:rPr>
          <w:rFonts w:ascii="Calibri" w:hAnsi="Calibri" w:cs="Calibri"/>
        </w:rPr>
      </w:pPr>
      <w:r w:rsidRPr="009A629A">
        <w:rPr>
          <w:rFonts w:ascii="Calibri" w:hAnsi="Calibri" w:cs="Calibri"/>
        </w:rPr>
        <w:lastRenderedPageBreak/>
        <w:t>Jatkokoulutuksiin osallistuu yli 200 valmentajaa vuositasolla</w:t>
      </w:r>
    </w:p>
    <w:p w14:paraId="6F77E8E8" w14:textId="77777777" w:rsidR="009A629A" w:rsidRPr="009A629A" w:rsidRDefault="009A629A" w:rsidP="008B74CA">
      <w:pPr>
        <w:numPr>
          <w:ilvl w:val="0"/>
          <w:numId w:val="8"/>
        </w:numPr>
        <w:tabs>
          <w:tab w:val="left" w:pos="3810"/>
        </w:tabs>
        <w:spacing w:after="160" w:line="259" w:lineRule="auto"/>
        <w:contextualSpacing/>
        <w:rPr>
          <w:rFonts w:ascii="Calibri" w:hAnsi="Calibri" w:cs="Calibri"/>
        </w:rPr>
      </w:pPr>
      <w:r w:rsidRPr="009A629A">
        <w:rPr>
          <w:rFonts w:ascii="Calibri" w:hAnsi="Calibri" w:cs="Calibri"/>
        </w:rPr>
        <w:t>Valmentajapäiville osallistuu yli 110 valmentajaa</w:t>
      </w:r>
    </w:p>
    <w:p w14:paraId="662EED9C" w14:textId="6A1D9C5E" w:rsidR="009A629A" w:rsidRPr="009A629A" w:rsidRDefault="009A629A" w:rsidP="008B74CA">
      <w:pPr>
        <w:numPr>
          <w:ilvl w:val="0"/>
          <w:numId w:val="8"/>
        </w:numPr>
        <w:tabs>
          <w:tab w:val="left" w:pos="3810"/>
        </w:tabs>
        <w:spacing w:after="160" w:line="259" w:lineRule="auto"/>
        <w:contextualSpacing/>
        <w:rPr>
          <w:rFonts w:ascii="Calibri" w:hAnsi="Calibri" w:cs="Calibri"/>
        </w:rPr>
      </w:pPr>
      <w:r w:rsidRPr="009A629A">
        <w:rPr>
          <w:rFonts w:ascii="Calibri" w:hAnsi="Calibri" w:cs="Calibri"/>
        </w:rPr>
        <w:t xml:space="preserve">Kaikille valmentajille suunnattuihin Webinaareihin osallistuu </w:t>
      </w:r>
      <w:r w:rsidR="004B71EB">
        <w:rPr>
          <w:rFonts w:ascii="Calibri" w:hAnsi="Calibri" w:cs="Calibri"/>
        </w:rPr>
        <w:t>1</w:t>
      </w:r>
      <w:r w:rsidRPr="009A629A">
        <w:rPr>
          <w:rFonts w:ascii="Calibri" w:hAnsi="Calibri" w:cs="Calibri"/>
        </w:rPr>
        <w:t xml:space="preserve">50 valmentajaa </w:t>
      </w:r>
    </w:p>
    <w:p w14:paraId="315E7814" w14:textId="77777777" w:rsidR="009A629A" w:rsidRPr="009A629A" w:rsidRDefault="009A629A" w:rsidP="008B74CA">
      <w:pPr>
        <w:numPr>
          <w:ilvl w:val="0"/>
          <w:numId w:val="8"/>
        </w:numPr>
        <w:tabs>
          <w:tab w:val="left" w:pos="3810"/>
        </w:tabs>
        <w:spacing w:after="160" w:line="259" w:lineRule="auto"/>
        <w:contextualSpacing/>
        <w:rPr>
          <w:rFonts w:ascii="Calibri" w:hAnsi="Calibri" w:cs="Calibri"/>
        </w:rPr>
      </w:pPr>
      <w:r w:rsidRPr="009A629A">
        <w:rPr>
          <w:rFonts w:ascii="Calibri" w:hAnsi="Calibri" w:cs="Calibri"/>
        </w:rPr>
        <w:t>Sähköisessä valmentajarekisterissä on yli 400 nimeä vuoden loppuun mennessä</w:t>
      </w:r>
    </w:p>
    <w:p w14:paraId="10315B27" w14:textId="77777777" w:rsidR="009A629A" w:rsidRPr="009A629A" w:rsidRDefault="009A629A" w:rsidP="008B74CA">
      <w:pPr>
        <w:numPr>
          <w:ilvl w:val="0"/>
          <w:numId w:val="8"/>
        </w:numPr>
        <w:tabs>
          <w:tab w:val="left" w:pos="3810"/>
        </w:tabs>
        <w:spacing w:after="160" w:line="259" w:lineRule="auto"/>
        <w:contextualSpacing/>
        <w:rPr>
          <w:rFonts w:ascii="Calibri" w:hAnsi="Calibri" w:cs="Calibri"/>
        </w:rPr>
      </w:pPr>
      <w:r w:rsidRPr="009A629A">
        <w:rPr>
          <w:rFonts w:ascii="Calibri" w:hAnsi="Calibri" w:cs="Calibri"/>
        </w:rPr>
        <w:t>Haaga-Helian ja LPT tutkinnon parista yli 30, valitsee tennisopinnot osaksi opintoja ja suorittavat samalla tenniksen ohjaajakoulutuksen</w:t>
      </w:r>
    </w:p>
    <w:p w14:paraId="5082B05F" w14:textId="77777777" w:rsidR="009A629A" w:rsidRPr="009A629A" w:rsidRDefault="009A629A" w:rsidP="009A629A">
      <w:pPr>
        <w:tabs>
          <w:tab w:val="left" w:pos="3810"/>
        </w:tabs>
        <w:spacing w:after="160" w:line="259" w:lineRule="auto"/>
        <w:rPr>
          <w:rFonts w:ascii="Calibri" w:eastAsia="Calibri" w:hAnsi="Calibri" w:cs="Calibri"/>
          <w:sz w:val="22"/>
          <w:szCs w:val="22"/>
          <w:lang w:eastAsia="en-US"/>
        </w:rPr>
      </w:pPr>
    </w:p>
    <w:p w14:paraId="40B5181C" w14:textId="29A1EF1D" w:rsidR="009A629A" w:rsidRPr="009A629A" w:rsidRDefault="009A629A" w:rsidP="009A629A">
      <w:pPr>
        <w:tabs>
          <w:tab w:val="left" w:pos="3810"/>
        </w:tabs>
        <w:spacing w:after="160" w:line="259" w:lineRule="auto"/>
        <w:rPr>
          <w:rFonts w:ascii="Calibri" w:eastAsia="Calibri" w:hAnsi="Calibri" w:cs="Calibri"/>
          <w:sz w:val="22"/>
          <w:szCs w:val="22"/>
          <w:lang w:eastAsia="en-US"/>
        </w:rPr>
      </w:pPr>
      <w:r w:rsidRPr="009A629A">
        <w:rPr>
          <w:rFonts w:ascii="Calibri" w:eastAsia="Calibri" w:hAnsi="Calibri" w:cs="Calibri"/>
          <w:b/>
          <w:bCs/>
          <w:sz w:val="22"/>
          <w:szCs w:val="22"/>
          <w:lang w:eastAsia="en-US"/>
        </w:rPr>
        <w:t>Mittarit</w:t>
      </w:r>
      <w:r>
        <w:rPr>
          <w:rFonts w:ascii="Calibri" w:eastAsia="Calibri" w:hAnsi="Calibri" w:cs="Calibri"/>
          <w:sz w:val="22"/>
          <w:szCs w:val="22"/>
          <w:lang w:eastAsia="en-US"/>
        </w:rPr>
        <w:t>:</w:t>
      </w:r>
    </w:p>
    <w:p w14:paraId="7E6ABDB7" w14:textId="77777777" w:rsidR="009A629A" w:rsidRPr="009A629A" w:rsidRDefault="009A629A" w:rsidP="008B74CA">
      <w:pPr>
        <w:numPr>
          <w:ilvl w:val="0"/>
          <w:numId w:val="7"/>
        </w:numPr>
        <w:tabs>
          <w:tab w:val="left" w:pos="3810"/>
        </w:tabs>
        <w:spacing w:after="160" w:line="259" w:lineRule="auto"/>
        <w:contextualSpacing/>
        <w:rPr>
          <w:rFonts w:ascii="Calibri" w:hAnsi="Calibri" w:cs="Calibri"/>
        </w:rPr>
      </w:pPr>
      <w:r w:rsidRPr="009A629A">
        <w:rPr>
          <w:rFonts w:ascii="Calibri" w:hAnsi="Calibri" w:cs="Calibri"/>
        </w:rPr>
        <w:t>Jatkokoulutuksiin osallistuneiden valmentajien määrä</w:t>
      </w:r>
    </w:p>
    <w:p w14:paraId="5FFD03A0" w14:textId="77777777" w:rsidR="009A629A" w:rsidRPr="009A629A" w:rsidRDefault="009A629A" w:rsidP="008B74CA">
      <w:pPr>
        <w:numPr>
          <w:ilvl w:val="0"/>
          <w:numId w:val="7"/>
        </w:numPr>
        <w:tabs>
          <w:tab w:val="left" w:pos="3810"/>
        </w:tabs>
        <w:spacing w:after="160" w:line="259" w:lineRule="auto"/>
        <w:contextualSpacing/>
        <w:rPr>
          <w:rFonts w:ascii="Calibri" w:hAnsi="Calibri" w:cs="Calibri"/>
        </w:rPr>
      </w:pPr>
      <w:r w:rsidRPr="009A629A">
        <w:rPr>
          <w:rFonts w:ascii="Calibri" w:hAnsi="Calibri" w:cs="Calibri"/>
        </w:rPr>
        <w:t>Valmentajapäiville osallistuneiden valmentajien määrä</w:t>
      </w:r>
    </w:p>
    <w:p w14:paraId="0880EB91" w14:textId="77777777" w:rsidR="009A629A" w:rsidRDefault="009A629A" w:rsidP="008B74CA">
      <w:pPr>
        <w:numPr>
          <w:ilvl w:val="0"/>
          <w:numId w:val="7"/>
        </w:numPr>
        <w:tabs>
          <w:tab w:val="left" w:pos="3810"/>
        </w:tabs>
        <w:spacing w:after="160" w:line="259" w:lineRule="auto"/>
        <w:contextualSpacing/>
        <w:rPr>
          <w:rFonts w:ascii="Calibri" w:hAnsi="Calibri" w:cs="Calibri"/>
        </w:rPr>
      </w:pPr>
      <w:r w:rsidRPr="009A629A">
        <w:rPr>
          <w:rFonts w:ascii="Calibri" w:hAnsi="Calibri" w:cs="Calibri"/>
        </w:rPr>
        <w:t>Valmentajien määrä rekisterissä</w:t>
      </w:r>
    </w:p>
    <w:p w14:paraId="15CECD4E" w14:textId="5CA684FD" w:rsidR="005E2D41" w:rsidRPr="004B71EB" w:rsidRDefault="009A629A" w:rsidP="008B74CA">
      <w:pPr>
        <w:numPr>
          <w:ilvl w:val="0"/>
          <w:numId w:val="7"/>
        </w:numPr>
        <w:tabs>
          <w:tab w:val="left" w:pos="3810"/>
        </w:tabs>
        <w:spacing w:after="160" w:line="259" w:lineRule="auto"/>
        <w:contextualSpacing/>
        <w:rPr>
          <w:rFonts w:ascii="Calibri" w:hAnsi="Calibri" w:cs="Calibri"/>
        </w:rPr>
      </w:pPr>
      <w:r w:rsidRPr="009A629A">
        <w:rPr>
          <w:rFonts w:ascii="Calibri" w:eastAsia="Calibri" w:hAnsi="Calibri" w:cs="Calibri"/>
          <w:sz w:val="22"/>
          <w:szCs w:val="22"/>
          <w:lang w:eastAsia="en-US"/>
        </w:rPr>
        <w:t xml:space="preserve">Osallistuvien opiskelijoiden määrä   </w:t>
      </w:r>
    </w:p>
    <w:p w14:paraId="5CAD3233" w14:textId="77777777" w:rsidR="005E2D41" w:rsidRPr="009A629A" w:rsidRDefault="005E2D41" w:rsidP="005E2D41">
      <w:pPr>
        <w:tabs>
          <w:tab w:val="left" w:pos="3810"/>
        </w:tabs>
        <w:spacing w:after="160" w:line="259" w:lineRule="auto"/>
        <w:contextualSpacing/>
        <w:rPr>
          <w:rFonts w:ascii="Calibri" w:hAnsi="Calibri" w:cs="Calibri"/>
        </w:rPr>
      </w:pPr>
    </w:p>
    <w:p w14:paraId="0FD9D7D3" w14:textId="521A9216" w:rsidR="00366C21" w:rsidRPr="005E2D41" w:rsidRDefault="00190577" w:rsidP="008B74CA">
      <w:pPr>
        <w:pStyle w:val="Otsikko1"/>
        <w:numPr>
          <w:ilvl w:val="0"/>
          <w:numId w:val="1"/>
        </w:numPr>
        <w:rPr>
          <w:b/>
          <w:bCs/>
          <w:color w:val="000000" w:themeColor="text1"/>
        </w:rPr>
      </w:pPr>
      <w:bookmarkStart w:id="31" w:name="_Toc148297705"/>
      <w:r w:rsidRPr="005E2D41">
        <w:rPr>
          <w:b/>
          <w:bCs/>
          <w:color w:val="000000" w:themeColor="text1"/>
        </w:rPr>
        <w:t>Resurssit</w:t>
      </w:r>
      <w:bookmarkEnd w:id="29"/>
      <w:bookmarkEnd w:id="30"/>
      <w:bookmarkEnd w:id="31"/>
      <w:r w:rsidRPr="005E2D41">
        <w:rPr>
          <w:b/>
          <w:bCs/>
          <w:color w:val="000000" w:themeColor="text1"/>
        </w:rPr>
        <w:t xml:space="preserve"> </w:t>
      </w:r>
    </w:p>
    <w:p w14:paraId="6E048011" w14:textId="77777777" w:rsidR="007A4D02" w:rsidRPr="005E2D41" w:rsidRDefault="007A4D02" w:rsidP="002B063B">
      <w:pPr>
        <w:rPr>
          <w:rFonts w:asciiTheme="minorHAnsi" w:eastAsiaTheme="minorHAnsi" w:hAnsiTheme="minorHAnsi" w:cstheme="minorBidi"/>
          <w:b/>
          <w:bCs/>
          <w:color w:val="000000" w:themeColor="text1"/>
          <w:sz w:val="22"/>
          <w:szCs w:val="22"/>
          <w:lang w:eastAsia="en-US"/>
        </w:rPr>
      </w:pPr>
    </w:p>
    <w:p w14:paraId="6A23D284" w14:textId="4804DC10" w:rsidR="00D96AE5" w:rsidRPr="005E2D41" w:rsidRDefault="007C39EE" w:rsidP="007C39EE">
      <w:pPr>
        <w:rPr>
          <w:rFonts w:asciiTheme="minorHAnsi" w:eastAsiaTheme="minorHAnsi" w:hAnsiTheme="minorHAnsi" w:cstheme="minorHAnsi"/>
          <w:b/>
          <w:bCs/>
          <w:color w:val="000000" w:themeColor="text1"/>
          <w:lang w:eastAsia="en-US"/>
        </w:rPr>
      </w:pPr>
      <w:bookmarkStart w:id="32" w:name="_Toc85626828"/>
      <w:r w:rsidRPr="005E2D41">
        <w:rPr>
          <w:rFonts w:asciiTheme="minorHAnsi" w:eastAsiaTheme="minorHAnsi" w:hAnsiTheme="minorHAnsi" w:cstheme="minorHAnsi"/>
          <w:b/>
          <w:bCs/>
          <w:color w:val="000000" w:themeColor="text1"/>
          <w:lang w:eastAsia="en-US"/>
        </w:rPr>
        <w:t>HALLINTO</w:t>
      </w:r>
      <w:bookmarkEnd w:id="32"/>
    </w:p>
    <w:p w14:paraId="166849D4" w14:textId="2F95EE8F" w:rsidR="00FA2FD8" w:rsidRPr="005E2D41" w:rsidRDefault="00FA2FD8" w:rsidP="002B063B">
      <w:pPr>
        <w:rPr>
          <w:rFonts w:asciiTheme="minorHAnsi" w:eastAsiaTheme="minorHAnsi" w:hAnsiTheme="minorHAnsi" w:cstheme="minorBidi"/>
          <w:color w:val="000000" w:themeColor="text1"/>
          <w:sz w:val="22"/>
          <w:szCs w:val="22"/>
          <w:lang w:eastAsia="en-US"/>
        </w:rPr>
      </w:pPr>
    </w:p>
    <w:p w14:paraId="25EDB5C6" w14:textId="5842936E" w:rsidR="00FA2FD8" w:rsidRPr="005E2D41" w:rsidRDefault="00FA2FD8" w:rsidP="002B063B">
      <w:p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b/>
          <w:bCs/>
          <w:color w:val="000000" w:themeColor="text1"/>
          <w:sz w:val="22"/>
          <w:szCs w:val="22"/>
          <w:lang w:eastAsia="en-US"/>
        </w:rPr>
        <w:t>Tavoitteet</w:t>
      </w:r>
    </w:p>
    <w:p w14:paraId="0D1EC7D1" w14:textId="0736A846" w:rsidR="00FA2FD8" w:rsidRPr="005E2D41" w:rsidRDefault="00F405E1" w:rsidP="008B74CA">
      <w:pPr>
        <w:pStyle w:val="Luettelokappale"/>
        <w:numPr>
          <w:ilvl w:val="0"/>
          <w:numId w:val="3"/>
        </w:num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color w:val="000000" w:themeColor="text1"/>
          <w:sz w:val="22"/>
          <w:szCs w:val="22"/>
          <w:lang w:eastAsia="en-US"/>
        </w:rPr>
        <w:t>Tennisliiton taloudellinen tulos on positiivinen</w:t>
      </w:r>
    </w:p>
    <w:p w14:paraId="221F8DF7" w14:textId="296C9AF6" w:rsidR="00FA2FD8" w:rsidRPr="005E2D41" w:rsidRDefault="00FA2FD8" w:rsidP="002B063B">
      <w:pPr>
        <w:rPr>
          <w:rFonts w:asciiTheme="minorHAnsi" w:eastAsiaTheme="minorHAnsi" w:hAnsiTheme="minorHAnsi" w:cstheme="minorBidi"/>
          <w:color w:val="000000" w:themeColor="text1"/>
          <w:sz w:val="22"/>
          <w:szCs w:val="22"/>
          <w:lang w:eastAsia="en-US"/>
        </w:rPr>
      </w:pPr>
    </w:p>
    <w:p w14:paraId="4681864A" w14:textId="6406C343" w:rsidR="00B31C7F" w:rsidRPr="005E2D41" w:rsidRDefault="00B31C7F" w:rsidP="002B063B">
      <w:p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b/>
          <w:bCs/>
          <w:color w:val="000000" w:themeColor="text1"/>
          <w:sz w:val="22"/>
          <w:szCs w:val="22"/>
          <w:lang w:eastAsia="en-US"/>
        </w:rPr>
        <w:t>Toiminta</w:t>
      </w:r>
    </w:p>
    <w:p w14:paraId="2CDC66B8" w14:textId="39E505E2" w:rsidR="00FA15EB" w:rsidRPr="005E2D41" w:rsidRDefault="00FA15EB" w:rsidP="002B063B">
      <w:p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color w:val="000000" w:themeColor="text1"/>
          <w:sz w:val="22"/>
          <w:szCs w:val="22"/>
          <w:lang w:eastAsia="en-US"/>
        </w:rPr>
        <w:t>Tennisliiton talous on tasapainossa ja investoimme strategian toimenpanoon vuoden aikana toimintasuunnitelman mukaisesti. Tennisliitto omistaa Tennisliitto Finland Oy:n, jonka tarkoituksena on vastata Tennisliiton kumppanuuksista ja tapahtumista. Sitoutamme seuroja päätöksentekoon ja valmistelemme päätöksiämme eri kohderyhmien tapaamisissa vuoden aikana. Päätöksemme perustuvat tietoon, raportointimme ja seuranta on yksinkertaista ja tehokasta.</w:t>
      </w:r>
    </w:p>
    <w:p w14:paraId="2AF0CF6F" w14:textId="735292FD" w:rsidR="00FA15EB" w:rsidRPr="005E2D41" w:rsidRDefault="00FA15EB" w:rsidP="00D96AE5">
      <w:pPr>
        <w:ind w:left="360"/>
        <w:rPr>
          <w:rFonts w:asciiTheme="minorHAnsi" w:eastAsiaTheme="minorHAnsi" w:hAnsiTheme="minorHAnsi" w:cstheme="minorBidi"/>
          <w:color w:val="000000" w:themeColor="text1"/>
          <w:sz w:val="22"/>
          <w:szCs w:val="22"/>
          <w:lang w:eastAsia="en-US"/>
        </w:rPr>
      </w:pPr>
    </w:p>
    <w:p w14:paraId="41DDE08E" w14:textId="3D86DD2C" w:rsidR="00FA15EB" w:rsidRPr="005E2D41" w:rsidRDefault="00FA2FD8" w:rsidP="002B063B">
      <w:pPr>
        <w:rPr>
          <w:rFonts w:asciiTheme="minorHAnsi" w:eastAsiaTheme="minorHAnsi" w:hAnsiTheme="minorHAnsi" w:cstheme="minorBidi"/>
          <w:b/>
          <w:bCs/>
          <w:color w:val="000000" w:themeColor="text1"/>
          <w:sz w:val="22"/>
          <w:szCs w:val="22"/>
          <w:lang w:eastAsia="en-US"/>
        </w:rPr>
      </w:pPr>
      <w:r w:rsidRPr="005E2D41">
        <w:rPr>
          <w:rFonts w:asciiTheme="minorHAnsi" w:eastAsiaTheme="minorHAnsi" w:hAnsiTheme="minorHAnsi" w:cstheme="minorBidi"/>
          <w:b/>
          <w:bCs/>
          <w:color w:val="000000" w:themeColor="text1"/>
          <w:sz w:val="22"/>
          <w:szCs w:val="22"/>
          <w:lang w:eastAsia="en-US"/>
        </w:rPr>
        <w:t>M</w:t>
      </w:r>
      <w:r w:rsidR="00FA15EB" w:rsidRPr="005E2D41">
        <w:rPr>
          <w:rFonts w:asciiTheme="minorHAnsi" w:eastAsiaTheme="minorHAnsi" w:hAnsiTheme="minorHAnsi" w:cstheme="minorBidi"/>
          <w:b/>
          <w:bCs/>
          <w:color w:val="000000" w:themeColor="text1"/>
          <w:sz w:val="22"/>
          <w:szCs w:val="22"/>
          <w:lang w:eastAsia="en-US"/>
        </w:rPr>
        <w:t>ittarit</w:t>
      </w:r>
    </w:p>
    <w:p w14:paraId="5DE5D73B" w14:textId="77777777" w:rsidR="00B31C7F" w:rsidRPr="005E2D41" w:rsidRDefault="00B31C7F" w:rsidP="008B74CA">
      <w:pPr>
        <w:pStyle w:val="Luettelokappale"/>
        <w:numPr>
          <w:ilvl w:val="0"/>
          <w:numId w:val="3"/>
        </w:num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color w:val="000000" w:themeColor="text1"/>
          <w:sz w:val="22"/>
          <w:szCs w:val="22"/>
          <w:lang w:eastAsia="en-US"/>
        </w:rPr>
        <w:t>Taloudellinen tulos</w:t>
      </w:r>
    </w:p>
    <w:p w14:paraId="3EE74B5F" w14:textId="77777777" w:rsidR="00FA15EB" w:rsidRPr="005E2D41" w:rsidRDefault="00FA15EB" w:rsidP="00FA15EB">
      <w:pPr>
        <w:rPr>
          <w:rFonts w:asciiTheme="minorHAnsi" w:eastAsiaTheme="minorHAnsi" w:hAnsiTheme="minorHAnsi" w:cstheme="minorBidi"/>
          <w:color w:val="000000" w:themeColor="text1"/>
          <w:sz w:val="22"/>
          <w:szCs w:val="22"/>
          <w:lang w:eastAsia="en-US"/>
        </w:rPr>
      </w:pPr>
    </w:p>
    <w:p w14:paraId="61A7AB9D" w14:textId="7A6BAA25" w:rsidR="00D96AE5" w:rsidRPr="005E2D41" w:rsidRDefault="007C39EE" w:rsidP="007C39EE">
      <w:pPr>
        <w:rPr>
          <w:rFonts w:asciiTheme="minorHAnsi" w:eastAsiaTheme="minorHAnsi" w:hAnsiTheme="minorHAnsi" w:cstheme="minorHAnsi"/>
          <w:b/>
          <w:bCs/>
          <w:color w:val="000000" w:themeColor="text1"/>
          <w:lang w:eastAsia="en-US"/>
        </w:rPr>
      </w:pPr>
      <w:bookmarkStart w:id="33" w:name="_Toc85626829"/>
      <w:r w:rsidRPr="005E2D41">
        <w:rPr>
          <w:rFonts w:asciiTheme="minorHAnsi" w:eastAsiaTheme="minorHAnsi" w:hAnsiTheme="minorHAnsi" w:cstheme="minorHAnsi"/>
          <w:b/>
          <w:bCs/>
          <w:color w:val="000000" w:themeColor="text1"/>
          <w:lang w:eastAsia="en-US"/>
        </w:rPr>
        <w:t>HENKILÖSTÖ</w:t>
      </w:r>
      <w:bookmarkEnd w:id="33"/>
    </w:p>
    <w:p w14:paraId="51AD4122" w14:textId="12019E03" w:rsidR="00B31C7F" w:rsidRPr="005E2D41" w:rsidRDefault="00B31C7F" w:rsidP="005908C0">
      <w:pPr>
        <w:rPr>
          <w:rFonts w:asciiTheme="minorHAnsi" w:eastAsiaTheme="minorHAnsi" w:hAnsiTheme="minorHAnsi" w:cstheme="minorBidi"/>
          <w:color w:val="000000" w:themeColor="text1"/>
          <w:sz w:val="22"/>
          <w:szCs w:val="22"/>
          <w:lang w:eastAsia="en-US"/>
        </w:rPr>
      </w:pPr>
    </w:p>
    <w:p w14:paraId="6317884B" w14:textId="45039B54" w:rsidR="00B31C7F" w:rsidRPr="005E2D41" w:rsidRDefault="00B31C7F" w:rsidP="005908C0">
      <w:p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b/>
          <w:bCs/>
          <w:color w:val="000000" w:themeColor="text1"/>
          <w:sz w:val="22"/>
          <w:szCs w:val="22"/>
          <w:lang w:eastAsia="en-US"/>
        </w:rPr>
        <w:t>Tavoitteet</w:t>
      </w:r>
    </w:p>
    <w:p w14:paraId="7E12C12F" w14:textId="2D0A1E3E" w:rsidR="00B31C7F" w:rsidRPr="005E2D41" w:rsidRDefault="00B31C7F" w:rsidP="008B74CA">
      <w:pPr>
        <w:pStyle w:val="Luettelokappale"/>
        <w:numPr>
          <w:ilvl w:val="0"/>
          <w:numId w:val="3"/>
        </w:num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color w:val="000000" w:themeColor="text1"/>
          <w:sz w:val="22"/>
          <w:szCs w:val="22"/>
          <w:lang w:eastAsia="en-US"/>
        </w:rPr>
        <w:t>Henkilöstön työtyytyväisyys mitattuna on hyvällä tasolla (3</w:t>
      </w:r>
      <w:r w:rsidR="008D29CE" w:rsidRPr="005E2D41">
        <w:rPr>
          <w:rFonts w:asciiTheme="minorHAnsi" w:eastAsiaTheme="minorHAnsi" w:hAnsiTheme="minorHAnsi" w:cstheme="minorBidi"/>
          <w:color w:val="000000" w:themeColor="text1"/>
          <w:sz w:val="22"/>
          <w:szCs w:val="22"/>
          <w:lang w:eastAsia="en-US"/>
        </w:rPr>
        <w:t>,0</w:t>
      </w:r>
      <w:r w:rsidRPr="005E2D41">
        <w:rPr>
          <w:rFonts w:asciiTheme="minorHAnsi" w:eastAsiaTheme="minorHAnsi" w:hAnsiTheme="minorHAnsi" w:cstheme="minorBidi"/>
          <w:color w:val="000000" w:themeColor="text1"/>
          <w:sz w:val="22"/>
          <w:szCs w:val="22"/>
          <w:lang w:eastAsia="en-US"/>
        </w:rPr>
        <w:t>/5</w:t>
      </w:r>
      <w:r w:rsidR="008D29CE" w:rsidRPr="005E2D41">
        <w:rPr>
          <w:rFonts w:asciiTheme="minorHAnsi" w:eastAsiaTheme="minorHAnsi" w:hAnsiTheme="minorHAnsi" w:cstheme="minorBidi"/>
          <w:color w:val="000000" w:themeColor="text1"/>
          <w:sz w:val="22"/>
          <w:szCs w:val="22"/>
          <w:lang w:eastAsia="en-US"/>
        </w:rPr>
        <w:t>,0</w:t>
      </w:r>
      <w:r w:rsidRPr="005E2D41">
        <w:rPr>
          <w:rFonts w:asciiTheme="minorHAnsi" w:eastAsiaTheme="minorHAnsi" w:hAnsiTheme="minorHAnsi" w:cstheme="minorBidi"/>
          <w:color w:val="000000" w:themeColor="text1"/>
          <w:sz w:val="22"/>
          <w:szCs w:val="22"/>
          <w:lang w:eastAsia="en-US"/>
        </w:rPr>
        <w:t>)</w:t>
      </w:r>
    </w:p>
    <w:p w14:paraId="2C880415" w14:textId="14EBC17C" w:rsidR="00B31C7F" w:rsidRPr="005E2D41" w:rsidRDefault="00B31C7F" w:rsidP="008B74CA">
      <w:pPr>
        <w:pStyle w:val="Luettelokappale"/>
        <w:numPr>
          <w:ilvl w:val="0"/>
          <w:numId w:val="3"/>
        </w:num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color w:val="000000" w:themeColor="text1"/>
          <w:sz w:val="22"/>
          <w:szCs w:val="22"/>
          <w:lang w:eastAsia="en-US"/>
        </w:rPr>
        <w:t xml:space="preserve">Hallitus-toimikunnat-henkilöstö yhteistoiminta on </w:t>
      </w:r>
      <w:r w:rsidR="008D29CE" w:rsidRPr="005E2D41">
        <w:rPr>
          <w:rFonts w:asciiTheme="minorHAnsi" w:eastAsiaTheme="minorHAnsi" w:hAnsiTheme="minorHAnsi" w:cstheme="minorBidi"/>
          <w:color w:val="000000" w:themeColor="text1"/>
          <w:sz w:val="22"/>
          <w:szCs w:val="22"/>
          <w:lang w:eastAsia="en-US"/>
        </w:rPr>
        <w:t>itsearvioinneissa 3,0/5,0</w:t>
      </w:r>
    </w:p>
    <w:p w14:paraId="2D6515D2" w14:textId="11FC5BCC" w:rsidR="00B31C7F" w:rsidRPr="005E2D41" w:rsidRDefault="00B31C7F" w:rsidP="005908C0">
      <w:pPr>
        <w:rPr>
          <w:rFonts w:asciiTheme="minorHAnsi" w:eastAsiaTheme="minorHAnsi" w:hAnsiTheme="minorHAnsi" w:cstheme="minorBidi"/>
          <w:color w:val="000000" w:themeColor="text1"/>
          <w:sz w:val="22"/>
          <w:szCs w:val="22"/>
          <w:lang w:eastAsia="en-US"/>
        </w:rPr>
      </w:pPr>
    </w:p>
    <w:p w14:paraId="195A62C0" w14:textId="143A9872" w:rsidR="00B31C7F" w:rsidRPr="005E2D41" w:rsidRDefault="00B31C7F" w:rsidP="005908C0">
      <w:p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b/>
          <w:bCs/>
          <w:color w:val="000000" w:themeColor="text1"/>
          <w:sz w:val="22"/>
          <w:szCs w:val="22"/>
          <w:lang w:eastAsia="en-US"/>
        </w:rPr>
        <w:t>Toiminta</w:t>
      </w:r>
    </w:p>
    <w:p w14:paraId="3E7E74FF" w14:textId="79117291" w:rsidR="005908C0" w:rsidRPr="005E2D41" w:rsidRDefault="002B063B" w:rsidP="005908C0">
      <w:p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color w:val="000000" w:themeColor="text1"/>
          <w:sz w:val="22"/>
          <w:szCs w:val="22"/>
          <w:lang w:eastAsia="en-US"/>
        </w:rPr>
        <w:t xml:space="preserve">Tennisliiton henkilöstö on ammattitaitoista ja sitoutunutta työhönsä. Toimenkuvat ja työtehtävät ovat selkeitä, strategian toteuttamista varten käytössä on riittävät resurssit. Henkilöstölle tarjotaan liikuntamahdollisuuksia, kehitetään ammatillista osaamista ja työterveyshuolto on merkittävä etu. Toimisto työskentelee yhdessä strategian toteuttamisen eteen. </w:t>
      </w:r>
    </w:p>
    <w:p w14:paraId="7C9AE3D3" w14:textId="77777777" w:rsidR="002B063B" w:rsidRPr="005E2D41" w:rsidRDefault="002B063B" w:rsidP="005908C0">
      <w:pPr>
        <w:rPr>
          <w:rFonts w:asciiTheme="minorHAnsi" w:eastAsiaTheme="minorHAnsi" w:hAnsiTheme="minorHAnsi" w:cstheme="minorBidi"/>
          <w:color w:val="000000" w:themeColor="text1"/>
          <w:sz w:val="22"/>
          <w:szCs w:val="22"/>
          <w:lang w:eastAsia="en-US"/>
        </w:rPr>
      </w:pPr>
    </w:p>
    <w:p w14:paraId="3B655E26" w14:textId="43EECE8A" w:rsidR="005908C0" w:rsidRPr="005E2D41" w:rsidRDefault="00B31C7F" w:rsidP="005908C0">
      <w:pPr>
        <w:rPr>
          <w:rFonts w:asciiTheme="minorHAnsi" w:eastAsiaTheme="minorHAnsi" w:hAnsiTheme="minorHAnsi" w:cstheme="minorBidi"/>
          <w:b/>
          <w:bCs/>
          <w:color w:val="000000" w:themeColor="text1"/>
          <w:sz w:val="22"/>
          <w:szCs w:val="22"/>
          <w:lang w:eastAsia="en-US"/>
        </w:rPr>
      </w:pPr>
      <w:r w:rsidRPr="005E2D41">
        <w:rPr>
          <w:rFonts w:asciiTheme="minorHAnsi" w:eastAsiaTheme="minorHAnsi" w:hAnsiTheme="minorHAnsi" w:cstheme="minorBidi"/>
          <w:b/>
          <w:bCs/>
          <w:color w:val="000000" w:themeColor="text1"/>
          <w:sz w:val="22"/>
          <w:szCs w:val="22"/>
          <w:lang w:eastAsia="en-US"/>
        </w:rPr>
        <w:t>M</w:t>
      </w:r>
      <w:r w:rsidR="005908C0" w:rsidRPr="005E2D41">
        <w:rPr>
          <w:rFonts w:asciiTheme="minorHAnsi" w:eastAsiaTheme="minorHAnsi" w:hAnsiTheme="minorHAnsi" w:cstheme="minorBidi"/>
          <w:b/>
          <w:bCs/>
          <w:color w:val="000000" w:themeColor="text1"/>
          <w:sz w:val="22"/>
          <w:szCs w:val="22"/>
          <w:lang w:eastAsia="en-US"/>
        </w:rPr>
        <w:t>ittarit</w:t>
      </w:r>
    </w:p>
    <w:p w14:paraId="74F19D68" w14:textId="0ECF6458" w:rsidR="005908C0" w:rsidRPr="005E2D41" w:rsidRDefault="00D96AE5" w:rsidP="008B74CA">
      <w:pPr>
        <w:pStyle w:val="Luettelokappale"/>
        <w:numPr>
          <w:ilvl w:val="0"/>
          <w:numId w:val="3"/>
        </w:num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color w:val="000000" w:themeColor="text1"/>
          <w:sz w:val="22"/>
          <w:szCs w:val="22"/>
          <w:lang w:eastAsia="en-US"/>
        </w:rPr>
        <w:t>Henkilöstön työtyytyväisyys</w:t>
      </w:r>
      <w:r w:rsidR="008D29CE" w:rsidRPr="005E2D41">
        <w:rPr>
          <w:rFonts w:asciiTheme="minorHAnsi" w:eastAsiaTheme="minorHAnsi" w:hAnsiTheme="minorHAnsi" w:cstheme="minorBidi"/>
          <w:color w:val="000000" w:themeColor="text1"/>
          <w:sz w:val="22"/>
          <w:szCs w:val="22"/>
          <w:lang w:eastAsia="en-US"/>
        </w:rPr>
        <w:t>kysely</w:t>
      </w:r>
    </w:p>
    <w:p w14:paraId="13502B54" w14:textId="03F9014A" w:rsidR="005908C0" w:rsidRPr="005E2D41" w:rsidRDefault="00B31C7F" w:rsidP="008B74CA">
      <w:pPr>
        <w:pStyle w:val="Luettelokappale"/>
        <w:numPr>
          <w:ilvl w:val="0"/>
          <w:numId w:val="3"/>
        </w:num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color w:val="000000" w:themeColor="text1"/>
          <w:sz w:val="22"/>
          <w:szCs w:val="22"/>
          <w:lang w:eastAsia="en-US"/>
        </w:rPr>
        <w:t>Hallituksen/toimikunnan/henkilöstön itsearvioin</w:t>
      </w:r>
      <w:r w:rsidR="008D29CE" w:rsidRPr="005E2D41">
        <w:rPr>
          <w:rFonts w:asciiTheme="minorHAnsi" w:eastAsiaTheme="minorHAnsi" w:hAnsiTheme="minorHAnsi" w:cstheme="minorBidi"/>
          <w:color w:val="000000" w:themeColor="text1"/>
          <w:sz w:val="22"/>
          <w:szCs w:val="22"/>
          <w:lang w:eastAsia="en-US"/>
        </w:rPr>
        <w:t>tikysely</w:t>
      </w:r>
    </w:p>
    <w:p w14:paraId="0AA5763C" w14:textId="77777777" w:rsidR="005908C0" w:rsidRPr="005E2D41" w:rsidRDefault="005908C0" w:rsidP="005908C0">
      <w:pPr>
        <w:rPr>
          <w:rFonts w:asciiTheme="minorHAnsi" w:eastAsiaTheme="minorHAnsi" w:hAnsiTheme="minorHAnsi" w:cstheme="minorBidi"/>
          <w:color w:val="000000" w:themeColor="text1"/>
          <w:sz w:val="22"/>
          <w:szCs w:val="22"/>
          <w:lang w:eastAsia="en-US"/>
        </w:rPr>
      </w:pPr>
    </w:p>
    <w:p w14:paraId="59430083" w14:textId="22BC829F" w:rsidR="00D96AE5" w:rsidRPr="005E2D41" w:rsidRDefault="007C39EE" w:rsidP="007C39EE">
      <w:pPr>
        <w:rPr>
          <w:rFonts w:asciiTheme="minorHAnsi" w:eastAsiaTheme="minorHAnsi" w:hAnsiTheme="minorHAnsi" w:cstheme="minorHAnsi"/>
          <w:b/>
          <w:bCs/>
          <w:color w:val="000000" w:themeColor="text1"/>
          <w:lang w:eastAsia="en-US"/>
        </w:rPr>
      </w:pPr>
      <w:bookmarkStart w:id="34" w:name="_Toc85626830"/>
      <w:r w:rsidRPr="005E2D41">
        <w:rPr>
          <w:rFonts w:asciiTheme="minorHAnsi" w:eastAsiaTheme="minorHAnsi" w:hAnsiTheme="minorHAnsi" w:cstheme="minorHAnsi"/>
          <w:b/>
          <w:bCs/>
          <w:color w:val="000000" w:themeColor="text1"/>
          <w:lang w:eastAsia="en-US"/>
        </w:rPr>
        <w:t>VARAINHANKINTA</w:t>
      </w:r>
      <w:bookmarkEnd w:id="34"/>
    </w:p>
    <w:p w14:paraId="5F0AF97C" w14:textId="40E0FBBB" w:rsidR="007A4D02" w:rsidRPr="005E2D41" w:rsidRDefault="007A4D02" w:rsidP="005908C0">
      <w:pPr>
        <w:rPr>
          <w:rFonts w:asciiTheme="minorHAnsi" w:eastAsiaTheme="minorHAnsi" w:hAnsiTheme="minorHAnsi" w:cstheme="minorBidi"/>
          <w:color w:val="000000" w:themeColor="text1"/>
          <w:sz w:val="22"/>
          <w:szCs w:val="22"/>
          <w:lang w:eastAsia="en-US"/>
        </w:rPr>
      </w:pPr>
    </w:p>
    <w:p w14:paraId="12260DE0" w14:textId="607637E6" w:rsidR="007A4D02" w:rsidRPr="005E2D41" w:rsidRDefault="007A4D02" w:rsidP="005908C0">
      <w:p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b/>
          <w:bCs/>
          <w:color w:val="000000" w:themeColor="text1"/>
          <w:sz w:val="22"/>
          <w:szCs w:val="22"/>
          <w:lang w:eastAsia="en-US"/>
        </w:rPr>
        <w:t>Tavoitteet</w:t>
      </w:r>
    </w:p>
    <w:p w14:paraId="3E0657E8" w14:textId="0DEF580C" w:rsidR="007A4D02" w:rsidRPr="005E2D41" w:rsidRDefault="007A4D02" w:rsidP="008B74CA">
      <w:pPr>
        <w:pStyle w:val="Luettelokappale"/>
        <w:numPr>
          <w:ilvl w:val="0"/>
          <w:numId w:val="3"/>
        </w:num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color w:val="000000" w:themeColor="text1"/>
          <w:sz w:val="22"/>
          <w:szCs w:val="22"/>
          <w:lang w:eastAsia="en-US"/>
        </w:rPr>
        <w:t xml:space="preserve">Varainhankinnan tuotot konsernitasolla ylittävät </w:t>
      </w:r>
      <w:r w:rsidR="00F85587">
        <w:rPr>
          <w:rFonts w:asciiTheme="minorHAnsi" w:eastAsiaTheme="minorHAnsi" w:hAnsiTheme="minorHAnsi" w:cstheme="minorBidi"/>
          <w:color w:val="000000" w:themeColor="text1"/>
          <w:sz w:val="22"/>
          <w:szCs w:val="22"/>
          <w:lang w:eastAsia="en-US"/>
        </w:rPr>
        <w:t>60</w:t>
      </w:r>
      <w:r w:rsidRPr="005E2D41">
        <w:rPr>
          <w:rFonts w:asciiTheme="minorHAnsi" w:eastAsiaTheme="minorHAnsi" w:hAnsiTheme="minorHAnsi" w:cstheme="minorBidi"/>
          <w:color w:val="000000" w:themeColor="text1"/>
          <w:sz w:val="22"/>
          <w:szCs w:val="22"/>
          <w:lang w:eastAsia="en-US"/>
        </w:rPr>
        <w:t>0 000 euroa</w:t>
      </w:r>
    </w:p>
    <w:p w14:paraId="324B6F50" w14:textId="597DA010" w:rsidR="007A4D02" w:rsidRPr="005E2D41" w:rsidRDefault="007A4D02" w:rsidP="007A4D02">
      <w:pPr>
        <w:rPr>
          <w:rFonts w:asciiTheme="minorHAnsi" w:eastAsiaTheme="minorHAnsi" w:hAnsiTheme="minorHAnsi" w:cstheme="minorBidi"/>
          <w:color w:val="000000" w:themeColor="text1"/>
          <w:sz w:val="22"/>
          <w:szCs w:val="22"/>
          <w:lang w:eastAsia="en-US"/>
        </w:rPr>
      </w:pPr>
    </w:p>
    <w:p w14:paraId="208B6B33" w14:textId="7F4DCC79" w:rsidR="007A4D02" w:rsidRPr="005E2D41" w:rsidRDefault="007A4D02" w:rsidP="005908C0">
      <w:pPr>
        <w:rPr>
          <w:rFonts w:asciiTheme="minorHAnsi" w:eastAsiaTheme="minorHAnsi" w:hAnsiTheme="minorHAnsi" w:cstheme="minorBidi"/>
          <w:b/>
          <w:bCs/>
          <w:color w:val="000000" w:themeColor="text1"/>
          <w:sz w:val="22"/>
          <w:szCs w:val="22"/>
          <w:lang w:eastAsia="en-US"/>
        </w:rPr>
      </w:pPr>
      <w:r w:rsidRPr="005E2D41">
        <w:rPr>
          <w:rFonts w:asciiTheme="minorHAnsi" w:eastAsiaTheme="minorHAnsi" w:hAnsiTheme="minorHAnsi" w:cstheme="minorBidi"/>
          <w:b/>
          <w:bCs/>
          <w:color w:val="000000" w:themeColor="text1"/>
          <w:sz w:val="22"/>
          <w:szCs w:val="22"/>
          <w:lang w:eastAsia="en-US"/>
        </w:rPr>
        <w:t xml:space="preserve">Toiminta </w:t>
      </w:r>
    </w:p>
    <w:p w14:paraId="4A012320" w14:textId="3CF6DE8A" w:rsidR="005908C0" w:rsidRPr="005E2D41" w:rsidRDefault="002B063B" w:rsidP="005908C0">
      <w:p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color w:val="000000" w:themeColor="text1"/>
          <w:sz w:val="22"/>
          <w:szCs w:val="22"/>
          <w:lang w:eastAsia="en-US"/>
        </w:rPr>
        <w:t xml:space="preserve">Tennisliiton varainhankintaa tehdään neljällä eri tasolla: pääyhteistyökumppani, yhteistyökumppani, Tennis Team Finland Partners Club ja Tennis Team Finland </w:t>
      </w:r>
      <w:proofErr w:type="spellStart"/>
      <w:r w:rsidRPr="005E2D41">
        <w:rPr>
          <w:rFonts w:asciiTheme="minorHAnsi" w:eastAsiaTheme="minorHAnsi" w:hAnsiTheme="minorHAnsi" w:cstheme="minorBidi"/>
          <w:color w:val="000000" w:themeColor="text1"/>
          <w:sz w:val="22"/>
          <w:szCs w:val="22"/>
          <w:lang w:eastAsia="en-US"/>
        </w:rPr>
        <w:t>Members</w:t>
      </w:r>
      <w:proofErr w:type="spellEnd"/>
      <w:r w:rsidRPr="005E2D41">
        <w:rPr>
          <w:rFonts w:asciiTheme="minorHAnsi" w:eastAsiaTheme="minorHAnsi" w:hAnsiTheme="minorHAnsi" w:cstheme="minorBidi"/>
          <w:color w:val="000000" w:themeColor="text1"/>
          <w:sz w:val="22"/>
          <w:szCs w:val="22"/>
          <w:lang w:eastAsia="en-US"/>
        </w:rPr>
        <w:t xml:space="preserve"> Club. Varainhankintaa tehdään Tennisliitto Finland Oy:n kanssa yhteistyössä.</w:t>
      </w:r>
    </w:p>
    <w:p w14:paraId="731E32E2" w14:textId="77777777" w:rsidR="002B063B" w:rsidRPr="005E2D41" w:rsidRDefault="002B063B" w:rsidP="005908C0">
      <w:pPr>
        <w:rPr>
          <w:rFonts w:asciiTheme="minorHAnsi" w:eastAsiaTheme="minorHAnsi" w:hAnsiTheme="minorHAnsi" w:cstheme="minorBidi"/>
          <w:color w:val="000000" w:themeColor="text1"/>
          <w:sz w:val="22"/>
          <w:szCs w:val="22"/>
          <w:lang w:eastAsia="en-US"/>
        </w:rPr>
      </w:pPr>
    </w:p>
    <w:p w14:paraId="1B70ED8C" w14:textId="1DFE9AE4" w:rsidR="005908C0" w:rsidRPr="005E2D41" w:rsidRDefault="007A4D02" w:rsidP="005908C0">
      <w:pPr>
        <w:rPr>
          <w:rFonts w:asciiTheme="minorHAnsi" w:eastAsiaTheme="minorHAnsi" w:hAnsiTheme="minorHAnsi" w:cstheme="minorBidi"/>
          <w:b/>
          <w:bCs/>
          <w:color w:val="000000" w:themeColor="text1"/>
          <w:sz w:val="22"/>
          <w:szCs w:val="22"/>
          <w:lang w:eastAsia="en-US"/>
        </w:rPr>
      </w:pPr>
      <w:r w:rsidRPr="005E2D41">
        <w:rPr>
          <w:rFonts w:asciiTheme="minorHAnsi" w:eastAsiaTheme="minorHAnsi" w:hAnsiTheme="minorHAnsi" w:cstheme="minorBidi"/>
          <w:b/>
          <w:bCs/>
          <w:color w:val="000000" w:themeColor="text1"/>
          <w:sz w:val="22"/>
          <w:szCs w:val="22"/>
          <w:lang w:eastAsia="en-US"/>
        </w:rPr>
        <w:t>M</w:t>
      </w:r>
      <w:r w:rsidR="005908C0" w:rsidRPr="005E2D41">
        <w:rPr>
          <w:rFonts w:asciiTheme="minorHAnsi" w:eastAsiaTheme="minorHAnsi" w:hAnsiTheme="minorHAnsi" w:cstheme="minorBidi"/>
          <w:b/>
          <w:bCs/>
          <w:color w:val="000000" w:themeColor="text1"/>
          <w:sz w:val="22"/>
          <w:szCs w:val="22"/>
          <w:lang w:eastAsia="en-US"/>
        </w:rPr>
        <w:t>ittarit</w:t>
      </w:r>
    </w:p>
    <w:p w14:paraId="7A77817F" w14:textId="4974D04E" w:rsidR="00D96AE5" w:rsidRPr="005E2D41" w:rsidRDefault="00D96AE5" w:rsidP="008B74CA">
      <w:pPr>
        <w:pStyle w:val="Luettelokappale"/>
        <w:numPr>
          <w:ilvl w:val="0"/>
          <w:numId w:val="3"/>
        </w:numPr>
        <w:rPr>
          <w:rFonts w:asciiTheme="minorHAnsi" w:eastAsiaTheme="minorHAnsi" w:hAnsiTheme="minorHAnsi" w:cstheme="minorBidi"/>
          <w:color w:val="000000" w:themeColor="text1"/>
          <w:sz w:val="22"/>
          <w:szCs w:val="22"/>
          <w:lang w:eastAsia="en-US"/>
        </w:rPr>
      </w:pPr>
      <w:r w:rsidRPr="005E2D41">
        <w:rPr>
          <w:rFonts w:asciiTheme="minorHAnsi" w:eastAsiaTheme="minorHAnsi" w:hAnsiTheme="minorHAnsi" w:cstheme="minorBidi"/>
          <w:color w:val="000000" w:themeColor="text1"/>
          <w:sz w:val="22"/>
          <w:szCs w:val="22"/>
          <w:lang w:eastAsia="en-US"/>
        </w:rPr>
        <w:t>Varainhankinnan tuot</w:t>
      </w:r>
      <w:r w:rsidR="007A4D02" w:rsidRPr="005E2D41">
        <w:rPr>
          <w:rFonts w:asciiTheme="minorHAnsi" w:eastAsiaTheme="minorHAnsi" w:hAnsiTheme="minorHAnsi" w:cstheme="minorBidi"/>
          <w:color w:val="000000" w:themeColor="text1"/>
          <w:sz w:val="22"/>
          <w:szCs w:val="22"/>
          <w:lang w:eastAsia="en-US"/>
        </w:rPr>
        <w:t xml:space="preserve">tojen yhteismäärä </w:t>
      </w:r>
    </w:p>
    <w:p w14:paraId="1A763947" w14:textId="77777777" w:rsidR="005E2D41" w:rsidRDefault="005E2D41" w:rsidP="005E2D41">
      <w:pPr>
        <w:rPr>
          <w:rFonts w:asciiTheme="minorHAnsi" w:eastAsiaTheme="minorHAnsi" w:hAnsiTheme="minorHAnsi" w:cstheme="minorBidi"/>
          <w:color w:val="FF0000"/>
          <w:sz w:val="22"/>
          <w:szCs w:val="22"/>
          <w:lang w:eastAsia="en-US"/>
        </w:rPr>
      </w:pPr>
    </w:p>
    <w:p w14:paraId="065DA765" w14:textId="77777777" w:rsidR="005E2D41" w:rsidRDefault="005E2D41" w:rsidP="005E2D41">
      <w:pPr>
        <w:rPr>
          <w:rFonts w:asciiTheme="minorHAnsi" w:eastAsiaTheme="minorHAnsi" w:hAnsiTheme="minorHAnsi" w:cstheme="minorBidi"/>
          <w:color w:val="FF0000"/>
          <w:sz w:val="22"/>
          <w:szCs w:val="22"/>
          <w:lang w:eastAsia="en-US"/>
        </w:rPr>
      </w:pPr>
    </w:p>
    <w:p w14:paraId="301952AB" w14:textId="77777777" w:rsidR="005E2D41" w:rsidRPr="005E2D41" w:rsidRDefault="005E2D41" w:rsidP="005E2D41">
      <w:pPr>
        <w:rPr>
          <w:rFonts w:asciiTheme="minorHAnsi" w:eastAsiaTheme="minorHAnsi" w:hAnsiTheme="minorHAnsi" w:cstheme="minorBidi"/>
          <w:color w:val="FF0000"/>
          <w:sz w:val="22"/>
          <w:szCs w:val="22"/>
          <w:lang w:eastAsia="en-US"/>
        </w:rPr>
      </w:pPr>
    </w:p>
    <w:p w14:paraId="5997CC1D" w14:textId="77777777" w:rsidR="00190577" w:rsidRPr="00190577" w:rsidRDefault="00190577" w:rsidP="00190577"/>
    <w:p w14:paraId="47A1950D" w14:textId="3F91FCE5" w:rsidR="001E43AD" w:rsidRPr="005E2D41" w:rsidRDefault="001E43AD" w:rsidP="008B74CA">
      <w:pPr>
        <w:pStyle w:val="Otsikko1"/>
        <w:numPr>
          <w:ilvl w:val="0"/>
          <w:numId w:val="1"/>
        </w:numPr>
        <w:rPr>
          <w:b/>
          <w:bCs/>
          <w:color w:val="000000" w:themeColor="text1"/>
        </w:rPr>
      </w:pPr>
      <w:bookmarkStart w:id="35" w:name="_Toc54858839"/>
      <w:bookmarkStart w:id="36" w:name="_Toc85626831"/>
      <w:bookmarkStart w:id="37" w:name="_Toc148297706"/>
      <w:r w:rsidRPr="005E2D41">
        <w:rPr>
          <w:b/>
          <w:bCs/>
          <w:color w:val="000000" w:themeColor="text1"/>
        </w:rPr>
        <w:t>Olosuhdeohjelma</w:t>
      </w:r>
      <w:bookmarkEnd w:id="35"/>
      <w:bookmarkEnd w:id="36"/>
      <w:bookmarkEnd w:id="37"/>
    </w:p>
    <w:p w14:paraId="306251CC" w14:textId="3453256B" w:rsidR="007A4D02" w:rsidRDefault="007A4D02" w:rsidP="002B063B">
      <w:pPr>
        <w:rPr>
          <w:rFonts w:asciiTheme="minorHAnsi" w:hAnsiTheme="minorHAnsi" w:cstheme="minorHAnsi"/>
          <w:sz w:val="22"/>
          <w:szCs w:val="22"/>
        </w:rPr>
      </w:pPr>
    </w:p>
    <w:p w14:paraId="205A3D76" w14:textId="77777777" w:rsidR="009A629A" w:rsidRDefault="009A629A" w:rsidP="009A629A">
      <w:pPr>
        <w:rPr>
          <w:rFonts w:asciiTheme="minorHAnsi" w:hAnsiTheme="minorHAnsi" w:cstheme="minorBidi"/>
          <w:b/>
          <w:bCs/>
          <w:color w:val="000000" w:themeColor="text1"/>
          <w:sz w:val="22"/>
          <w:szCs w:val="22"/>
        </w:rPr>
      </w:pPr>
      <w:r w:rsidRPr="009A629A">
        <w:rPr>
          <w:rFonts w:asciiTheme="minorHAnsi" w:hAnsiTheme="minorHAnsi" w:cstheme="minorBidi"/>
          <w:b/>
          <w:bCs/>
          <w:color w:val="000000" w:themeColor="text1"/>
          <w:sz w:val="22"/>
          <w:szCs w:val="22"/>
        </w:rPr>
        <w:t xml:space="preserve">Toiminta </w:t>
      </w:r>
    </w:p>
    <w:p w14:paraId="233BD46C" w14:textId="1CD1313A" w:rsidR="009A629A" w:rsidRPr="009A629A" w:rsidRDefault="009A629A" w:rsidP="009A629A">
      <w:pPr>
        <w:rPr>
          <w:rFonts w:asciiTheme="minorHAnsi" w:hAnsiTheme="minorHAnsi" w:cstheme="minorBidi"/>
          <w:color w:val="000000" w:themeColor="text1"/>
          <w:sz w:val="22"/>
          <w:szCs w:val="22"/>
        </w:rPr>
      </w:pPr>
      <w:r w:rsidRPr="009A629A">
        <w:rPr>
          <w:rFonts w:asciiTheme="minorHAnsi" w:hAnsiTheme="minorHAnsi" w:cstheme="minorBidi"/>
          <w:color w:val="000000" w:themeColor="text1"/>
          <w:sz w:val="22"/>
          <w:szCs w:val="22"/>
        </w:rPr>
        <w:t>Tennisliitto järjestää vuoden aikana olosuhdeseminaarin. Seminaari on yhteinen keskustelufoorumi, johon haetaan puhujiksi hallirakentajia, avataan onnistuneita hankkeita sekä jaetaan parhaita käytäntöjä. Tuemme hallihankkeiden aloituksia jatkossa konsultoinnin kautta, missä ensimmäisen vaiheen osalta hallit voivat saada apua kumppanimme kautta. Tapaamme yhdessä halliyhtiöiden ja seurojen kanssa kaupunkien ja kuntien päättäjiä. Edistämme paikallisia hankkeita ja olemme auttamassa päättäjien kanssa keskusteluissa. Tuomme Tennisliiton tukea lähemmäs hallihankkeita, kuntia ja kaupunkeja.</w:t>
      </w:r>
    </w:p>
    <w:p w14:paraId="4950E702" w14:textId="77777777" w:rsidR="009A629A" w:rsidRPr="009A629A" w:rsidRDefault="009A629A" w:rsidP="009A629A">
      <w:pPr>
        <w:rPr>
          <w:rFonts w:asciiTheme="minorHAnsi" w:hAnsiTheme="minorHAnsi" w:cstheme="minorBidi"/>
          <w:b/>
          <w:bCs/>
          <w:color w:val="000000" w:themeColor="text1"/>
          <w:sz w:val="22"/>
          <w:szCs w:val="22"/>
        </w:rPr>
      </w:pPr>
    </w:p>
    <w:p w14:paraId="3FBB2546" w14:textId="5BC2350F" w:rsidR="009A629A" w:rsidRPr="009A629A" w:rsidRDefault="009A629A" w:rsidP="009A629A">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T</w:t>
      </w:r>
      <w:r w:rsidRPr="009A629A">
        <w:rPr>
          <w:rFonts w:asciiTheme="minorHAnsi" w:hAnsiTheme="minorHAnsi" w:cstheme="minorBidi"/>
          <w:b/>
          <w:bCs/>
          <w:color w:val="000000" w:themeColor="text1"/>
          <w:sz w:val="22"/>
          <w:szCs w:val="22"/>
        </w:rPr>
        <w:t>avoitteet:</w:t>
      </w:r>
    </w:p>
    <w:p w14:paraId="0991B757" w14:textId="623FAF2C" w:rsidR="009A629A" w:rsidRPr="009A629A" w:rsidRDefault="009A629A" w:rsidP="008B74CA">
      <w:pPr>
        <w:pStyle w:val="Luettelokappale"/>
        <w:numPr>
          <w:ilvl w:val="0"/>
          <w:numId w:val="11"/>
        </w:numPr>
        <w:rPr>
          <w:rFonts w:asciiTheme="minorHAnsi" w:hAnsiTheme="minorHAnsi" w:cstheme="minorBidi"/>
          <w:color w:val="000000" w:themeColor="text1"/>
          <w:sz w:val="22"/>
          <w:szCs w:val="22"/>
        </w:rPr>
      </w:pPr>
      <w:r w:rsidRPr="009A629A">
        <w:rPr>
          <w:rFonts w:asciiTheme="minorHAnsi" w:hAnsiTheme="minorHAnsi" w:cstheme="minorBidi"/>
          <w:color w:val="000000" w:themeColor="text1"/>
          <w:sz w:val="22"/>
          <w:szCs w:val="22"/>
        </w:rPr>
        <w:t xml:space="preserve">Olosuhdeseminaariin osallistuu yli </w:t>
      </w:r>
      <w:r w:rsidR="00626FA1">
        <w:rPr>
          <w:rFonts w:asciiTheme="minorHAnsi" w:hAnsiTheme="minorHAnsi" w:cstheme="minorBidi"/>
          <w:color w:val="000000" w:themeColor="text1"/>
          <w:sz w:val="22"/>
          <w:szCs w:val="22"/>
        </w:rPr>
        <w:t>25</w:t>
      </w:r>
      <w:r w:rsidRPr="009A629A">
        <w:rPr>
          <w:rFonts w:asciiTheme="minorHAnsi" w:hAnsiTheme="minorHAnsi" w:cstheme="minorBidi"/>
          <w:color w:val="000000" w:themeColor="text1"/>
          <w:sz w:val="22"/>
          <w:szCs w:val="22"/>
        </w:rPr>
        <w:t xml:space="preserve"> henkilöä</w:t>
      </w:r>
    </w:p>
    <w:p w14:paraId="36332DF8" w14:textId="77777777" w:rsidR="009A629A" w:rsidRPr="009A629A" w:rsidRDefault="009A629A" w:rsidP="008B74CA">
      <w:pPr>
        <w:pStyle w:val="Luettelokappale"/>
        <w:numPr>
          <w:ilvl w:val="0"/>
          <w:numId w:val="11"/>
        </w:numPr>
        <w:rPr>
          <w:rFonts w:asciiTheme="minorHAnsi" w:hAnsiTheme="minorHAnsi" w:cstheme="minorBidi"/>
          <w:color w:val="000000" w:themeColor="text1"/>
          <w:sz w:val="22"/>
          <w:szCs w:val="22"/>
        </w:rPr>
      </w:pPr>
      <w:r w:rsidRPr="009A629A">
        <w:rPr>
          <w:rFonts w:asciiTheme="minorHAnsi" w:hAnsiTheme="minorHAnsi" w:cstheme="minorBidi"/>
          <w:color w:val="000000" w:themeColor="text1"/>
          <w:sz w:val="22"/>
          <w:szCs w:val="22"/>
        </w:rPr>
        <w:t>Tennisliitolla on virallinen olosuhdekumppani hallihankkeita varten</w:t>
      </w:r>
    </w:p>
    <w:p w14:paraId="647740C2" w14:textId="77777777" w:rsidR="009A629A" w:rsidRPr="009A629A" w:rsidRDefault="009A629A" w:rsidP="008B74CA">
      <w:pPr>
        <w:pStyle w:val="Luettelokappale"/>
        <w:numPr>
          <w:ilvl w:val="0"/>
          <w:numId w:val="11"/>
        </w:numPr>
        <w:rPr>
          <w:rFonts w:asciiTheme="minorHAnsi" w:hAnsiTheme="minorHAnsi" w:cstheme="minorBidi"/>
          <w:color w:val="000000" w:themeColor="text1"/>
          <w:sz w:val="22"/>
          <w:szCs w:val="22"/>
        </w:rPr>
      </w:pPr>
      <w:r w:rsidRPr="009A629A">
        <w:rPr>
          <w:rFonts w:asciiTheme="minorHAnsi" w:hAnsiTheme="minorHAnsi" w:cstheme="minorBidi"/>
          <w:color w:val="000000" w:themeColor="text1"/>
          <w:sz w:val="22"/>
          <w:szCs w:val="22"/>
        </w:rPr>
        <w:t>Tennisliitto on mukana vähintään 10 tapaamisessa kuntien tai kaupunkien kanssa hallihankkeiden osalta</w:t>
      </w:r>
    </w:p>
    <w:p w14:paraId="4DFC3F1F" w14:textId="77777777" w:rsidR="009A629A" w:rsidRPr="009A629A" w:rsidRDefault="009A629A" w:rsidP="009A629A">
      <w:pPr>
        <w:rPr>
          <w:rFonts w:asciiTheme="minorHAnsi" w:hAnsiTheme="minorHAnsi" w:cstheme="minorBidi"/>
          <w:b/>
          <w:bCs/>
          <w:color w:val="000000" w:themeColor="text1"/>
          <w:sz w:val="22"/>
          <w:szCs w:val="22"/>
        </w:rPr>
      </w:pPr>
    </w:p>
    <w:p w14:paraId="610E70A3" w14:textId="15B8E6F3" w:rsidR="009A629A" w:rsidRPr="009A629A" w:rsidRDefault="009A629A" w:rsidP="009A629A">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Mittarit</w:t>
      </w:r>
      <w:r w:rsidRPr="009A629A">
        <w:rPr>
          <w:rFonts w:asciiTheme="minorHAnsi" w:hAnsiTheme="minorHAnsi" w:cstheme="minorBidi"/>
          <w:b/>
          <w:bCs/>
          <w:color w:val="000000" w:themeColor="text1"/>
          <w:sz w:val="22"/>
          <w:szCs w:val="22"/>
        </w:rPr>
        <w:t>:</w:t>
      </w:r>
    </w:p>
    <w:p w14:paraId="0203F808" w14:textId="77777777" w:rsidR="009A629A" w:rsidRPr="009A629A" w:rsidRDefault="009A629A" w:rsidP="009A629A">
      <w:pPr>
        <w:rPr>
          <w:rFonts w:asciiTheme="minorHAnsi" w:hAnsiTheme="minorHAnsi" w:cstheme="minorBidi"/>
          <w:b/>
          <w:bCs/>
          <w:color w:val="000000" w:themeColor="text1"/>
          <w:sz w:val="22"/>
          <w:szCs w:val="22"/>
        </w:rPr>
      </w:pPr>
    </w:p>
    <w:p w14:paraId="6D4F0413" w14:textId="77777777" w:rsidR="009A629A" w:rsidRPr="009A629A" w:rsidRDefault="009A629A" w:rsidP="008B74CA">
      <w:pPr>
        <w:pStyle w:val="Luettelokappale"/>
        <w:numPr>
          <w:ilvl w:val="0"/>
          <w:numId w:val="12"/>
        </w:numPr>
        <w:rPr>
          <w:rFonts w:asciiTheme="minorHAnsi" w:hAnsiTheme="minorHAnsi" w:cstheme="minorBidi"/>
          <w:color w:val="000000" w:themeColor="text1"/>
          <w:sz w:val="22"/>
          <w:szCs w:val="22"/>
        </w:rPr>
      </w:pPr>
      <w:r w:rsidRPr="009A629A">
        <w:rPr>
          <w:rFonts w:asciiTheme="minorHAnsi" w:hAnsiTheme="minorHAnsi" w:cstheme="minorBidi"/>
          <w:color w:val="000000" w:themeColor="text1"/>
          <w:sz w:val="22"/>
          <w:szCs w:val="22"/>
        </w:rPr>
        <w:t>Olosuhdeseminaariin osallistuneiden määrä</w:t>
      </w:r>
    </w:p>
    <w:p w14:paraId="0B5C3D73" w14:textId="77777777" w:rsidR="009A629A" w:rsidRPr="009A629A" w:rsidRDefault="009A629A" w:rsidP="008B74CA">
      <w:pPr>
        <w:pStyle w:val="Luettelokappale"/>
        <w:numPr>
          <w:ilvl w:val="0"/>
          <w:numId w:val="12"/>
        </w:numPr>
        <w:rPr>
          <w:rFonts w:asciiTheme="minorHAnsi" w:hAnsiTheme="minorHAnsi" w:cstheme="minorBidi"/>
          <w:color w:val="000000" w:themeColor="text1"/>
          <w:sz w:val="22"/>
          <w:szCs w:val="22"/>
        </w:rPr>
      </w:pPr>
      <w:r w:rsidRPr="009A629A">
        <w:rPr>
          <w:rFonts w:asciiTheme="minorHAnsi" w:hAnsiTheme="minorHAnsi" w:cstheme="minorBidi"/>
          <w:color w:val="000000" w:themeColor="text1"/>
          <w:sz w:val="22"/>
          <w:szCs w:val="22"/>
        </w:rPr>
        <w:t xml:space="preserve">Kaupunki ja kuntatapaamisten määrä  </w:t>
      </w:r>
    </w:p>
    <w:p w14:paraId="6CAE2896" w14:textId="77777777" w:rsidR="009A629A" w:rsidRPr="009A629A" w:rsidRDefault="009A629A" w:rsidP="008B74CA">
      <w:pPr>
        <w:pStyle w:val="Luettelokappale"/>
        <w:numPr>
          <w:ilvl w:val="0"/>
          <w:numId w:val="12"/>
        </w:numPr>
        <w:rPr>
          <w:rFonts w:asciiTheme="minorHAnsi" w:hAnsiTheme="minorHAnsi" w:cstheme="minorBidi"/>
          <w:color w:val="000000" w:themeColor="text1"/>
          <w:sz w:val="22"/>
          <w:szCs w:val="22"/>
        </w:rPr>
      </w:pPr>
      <w:r w:rsidRPr="009A629A">
        <w:rPr>
          <w:rFonts w:asciiTheme="minorHAnsi" w:hAnsiTheme="minorHAnsi" w:cstheme="minorBidi"/>
          <w:color w:val="000000" w:themeColor="text1"/>
          <w:sz w:val="22"/>
          <w:szCs w:val="22"/>
        </w:rPr>
        <w:t>Olosuhdekumppanien määrä</w:t>
      </w:r>
    </w:p>
    <w:p w14:paraId="5E9FBDEC" w14:textId="77777777" w:rsidR="001E43AD" w:rsidRPr="009A629A" w:rsidRDefault="001E43AD" w:rsidP="001E43AD">
      <w:pPr>
        <w:rPr>
          <w:rFonts w:asciiTheme="minorHAnsi" w:hAnsiTheme="minorHAnsi" w:cstheme="minorHAnsi"/>
          <w:sz w:val="22"/>
          <w:szCs w:val="22"/>
        </w:rPr>
      </w:pPr>
    </w:p>
    <w:p w14:paraId="549F32C5" w14:textId="60E1BFB0" w:rsidR="003A7586" w:rsidRPr="005E2D41" w:rsidRDefault="00155044" w:rsidP="008B74CA">
      <w:pPr>
        <w:pStyle w:val="Otsikko1"/>
        <w:numPr>
          <w:ilvl w:val="0"/>
          <w:numId w:val="1"/>
        </w:numPr>
        <w:rPr>
          <w:rFonts w:eastAsia="Times New Roman"/>
          <w:b/>
          <w:bCs/>
          <w:color w:val="000000" w:themeColor="text1"/>
        </w:rPr>
      </w:pPr>
      <w:bookmarkStart w:id="38" w:name="_Toc54858841"/>
      <w:bookmarkStart w:id="39" w:name="_Toc85626832"/>
      <w:bookmarkStart w:id="40" w:name="_Toc148297707"/>
      <w:r w:rsidRPr="005E2D41">
        <w:rPr>
          <w:rFonts w:eastAsia="Times New Roman"/>
          <w:b/>
          <w:bCs/>
          <w:color w:val="000000" w:themeColor="text1"/>
        </w:rPr>
        <w:t>Palkitsemistoiminta</w:t>
      </w:r>
      <w:bookmarkEnd w:id="38"/>
      <w:bookmarkEnd w:id="39"/>
      <w:bookmarkEnd w:id="40"/>
      <w:r w:rsidRPr="005E2D41">
        <w:rPr>
          <w:rFonts w:eastAsia="Times New Roman"/>
          <w:b/>
          <w:bCs/>
          <w:color w:val="000000" w:themeColor="text1"/>
        </w:rPr>
        <w:t xml:space="preserve"> </w:t>
      </w:r>
    </w:p>
    <w:p w14:paraId="0CD69683" w14:textId="1B2883D4" w:rsidR="00190577" w:rsidRPr="00764BA2" w:rsidRDefault="00764BA2" w:rsidP="00190577">
      <w:pPr>
        <w:pStyle w:val="Eivli"/>
        <w:rPr>
          <w:sz w:val="22"/>
          <w:szCs w:val="22"/>
        </w:rPr>
      </w:pPr>
      <w:r w:rsidRPr="00764BA2">
        <w:rPr>
          <w:sz w:val="22"/>
          <w:szCs w:val="22"/>
        </w:rPr>
        <w:t>Myönnämme jäsenseurojen anomuksesta ansiomerkkejä ansioituneille henkilöille.</w:t>
      </w:r>
    </w:p>
    <w:p w14:paraId="20918660" w14:textId="77777777" w:rsidR="00284F5F" w:rsidRDefault="00284F5F" w:rsidP="00F71598">
      <w:pPr>
        <w:rPr>
          <w:rFonts w:ascii="Calibri" w:hAnsi="Calibri" w:cs="Calibri"/>
          <w:color w:val="000000"/>
          <w:sz w:val="28"/>
          <w:szCs w:val="28"/>
        </w:rPr>
      </w:pPr>
    </w:p>
    <w:p w14:paraId="09D430EE" w14:textId="6880FE1D" w:rsidR="003A7586" w:rsidRPr="005E2D41" w:rsidRDefault="003A7586" w:rsidP="008B74CA">
      <w:pPr>
        <w:pStyle w:val="Otsikko1"/>
        <w:numPr>
          <w:ilvl w:val="0"/>
          <w:numId w:val="1"/>
        </w:numPr>
        <w:rPr>
          <w:b/>
          <w:bCs/>
          <w:color w:val="000000" w:themeColor="text1"/>
        </w:rPr>
      </w:pPr>
      <w:bookmarkStart w:id="41" w:name="_Toc85626833"/>
      <w:bookmarkStart w:id="42" w:name="_Toc148297708"/>
      <w:r w:rsidRPr="005E2D41">
        <w:rPr>
          <w:b/>
          <w:bCs/>
          <w:color w:val="000000" w:themeColor="text1"/>
        </w:rPr>
        <w:t>Naistoimikunta</w:t>
      </w:r>
      <w:bookmarkEnd w:id="41"/>
      <w:bookmarkEnd w:id="42"/>
    </w:p>
    <w:p w14:paraId="502FAE69" w14:textId="77777777" w:rsidR="003A7586" w:rsidRDefault="003A7586" w:rsidP="003A7586">
      <w:pPr>
        <w:pStyle w:val="Eivli"/>
      </w:pPr>
    </w:p>
    <w:p w14:paraId="2783387D" w14:textId="5AC26C28" w:rsidR="003A7586" w:rsidRPr="00693EDA" w:rsidRDefault="003A7586" w:rsidP="75C5E7DE">
      <w:pPr>
        <w:pStyle w:val="Eivli"/>
        <w:rPr>
          <w:color w:val="FF0000"/>
          <w:sz w:val="22"/>
          <w:szCs w:val="22"/>
        </w:rPr>
      </w:pPr>
      <w:r w:rsidRPr="00693EDA">
        <w:rPr>
          <w:color w:val="FF0000"/>
          <w:sz w:val="22"/>
          <w:szCs w:val="22"/>
        </w:rPr>
        <w:t xml:space="preserve">Naistoimikunta </w:t>
      </w:r>
      <w:proofErr w:type="spellStart"/>
      <w:r w:rsidRPr="00693EDA">
        <w:rPr>
          <w:color w:val="FF0000"/>
          <w:sz w:val="22"/>
          <w:szCs w:val="22"/>
        </w:rPr>
        <w:t>keräa</w:t>
      </w:r>
      <w:proofErr w:type="spellEnd"/>
      <w:r w:rsidRPr="00693EDA">
        <w:rPr>
          <w:color w:val="FF0000"/>
          <w:sz w:val="22"/>
          <w:szCs w:val="22"/>
        </w:rPr>
        <w:t xml:space="preserve">̈ varoja junioritenniksen tukemiseen </w:t>
      </w:r>
      <w:proofErr w:type="spellStart"/>
      <w:r w:rsidRPr="00693EDA">
        <w:rPr>
          <w:color w:val="FF0000"/>
          <w:sz w:val="22"/>
          <w:szCs w:val="22"/>
        </w:rPr>
        <w:t>myymälla</w:t>
      </w:r>
      <w:proofErr w:type="spellEnd"/>
      <w:r w:rsidRPr="00693EDA">
        <w:rPr>
          <w:color w:val="FF0000"/>
          <w:sz w:val="22"/>
          <w:szCs w:val="22"/>
        </w:rPr>
        <w:t xml:space="preserve">̈ lippuja teatteri- ja konserttiesityksiin, </w:t>
      </w:r>
      <w:proofErr w:type="spellStart"/>
      <w:r w:rsidRPr="00693EDA">
        <w:rPr>
          <w:color w:val="FF0000"/>
          <w:sz w:val="22"/>
          <w:szCs w:val="22"/>
        </w:rPr>
        <w:t>järjestämälla</w:t>
      </w:r>
      <w:proofErr w:type="spellEnd"/>
      <w:r w:rsidRPr="00693EDA">
        <w:rPr>
          <w:color w:val="FF0000"/>
          <w:sz w:val="22"/>
          <w:szCs w:val="22"/>
        </w:rPr>
        <w:t xml:space="preserve">̈ arpajaisia ja peli-iltoja </w:t>
      </w:r>
      <w:proofErr w:type="spellStart"/>
      <w:r w:rsidRPr="00693EDA">
        <w:rPr>
          <w:color w:val="FF0000"/>
          <w:sz w:val="22"/>
          <w:szCs w:val="22"/>
        </w:rPr>
        <w:t>seka</w:t>
      </w:r>
      <w:proofErr w:type="spellEnd"/>
      <w:r w:rsidRPr="00693EDA">
        <w:rPr>
          <w:color w:val="FF0000"/>
          <w:sz w:val="22"/>
          <w:szCs w:val="22"/>
        </w:rPr>
        <w:t xml:space="preserve">̈ olemalla tv-ohjelmien </w:t>
      </w:r>
      <w:proofErr w:type="spellStart"/>
      <w:r w:rsidRPr="00693EDA">
        <w:rPr>
          <w:color w:val="FF0000"/>
          <w:sz w:val="22"/>
          <w:szCs w:val="22"/>
        </w:rPr>
        <w:t>yleisöna</w:t>
      </w:r>
      <w:proofErr w:type="spellEnd"/>
      <w:r w:rsidRPr="00693EDA">
        <w:rPr>
          <w:color w:val="FF0000"/>
          <w:sz w:val="22"/>
          <w:szCs w:val="22"/>
        </w:rPr>
        <w:t>̈. </w:t>
      </w:r>
      <w:r w:rsidR="610A7F63" w:rsidRPr="00693EDA">
        <w:rPr>
          <w:color w:val="FF0000"/>
          <w:sz w:val="22"/>
          <w:szCs w:val="22"/>
        </w:rPr>
        <w:t>Juniorien harrastecupia</w:t>
      </w:r>
      <w:r w:rsidRPr="00693EDA">
        <w:rPr>
          <w:color w:val="FF0000"/>
          <w:sz w:val="22"/>
          <w:szCs w:val="22"/>
        </w:rPr>
        <w:t xml:space="preserve"> jatketaan samoin kuin joulukorttien myyntiä.</w:t>
      </w:r>
    </w:p>
    <w:p w14:paraId="2D47D7D7" w14:textId="77777777" w:rsidR="003A7586" w:rsidRPr="00693EDA" w:rsidRDefault="003A7586" w:rsidP="75C5E7DE">
      <w:pPr>
        <w:pStyle w:val="Eivli"/>
        <w:rPr>
          <w:color w:val="FF0000"/>
          <w:sz w:val="22"/>
          <w:szCs w:val="22"/>
        </w:rPr>
      </w:pPr>
    </w:p>
    <w:p w14:paraId="1FE0C06F" w14:textId="2D33C8ED" w:rsidR="003A7586" w:rsidRPr="00693EDA" w:rsidRDefault="003A7586" w:rsidP="75C5E7DE">
      <w:pPr>
        <w:pStyle w:val="Eivli"/>
        <w:rPr>
          <w:color w:val="FF0000"/>
          <w:sz w:val="22"/>
          <w:szCs w:val="22"/>
        </w:rPr>
      </w:pPr>
      <w:r w:rsidRPr="00693EDA">
        <w:rPr>
          <w:color w:val="FF0000"/>
          <w:sz w:val="22"/>
          <w:szCs w:val="22"/>
        </w:rPr>
        <w:lastRenderedPageBreak/>
        <w:t xml:space="preserve">Toimikunta </w:t>
      </w:r>
      <w:proofErr w:type="spellStart"/>
      <w:r w:rsidRPr="00693EDA">
        <w:rPr>
          <w:color w:val="FF0000"/>
          <w:sz w:val="22"/>
          <w:szCs w:val="22"/>
        </w:rPr>
        <w:t>kehittäa</w:t>
      </w:r>
      <w:proofErr w:type="spellEnd"/>
      <w:r w:rsidRPr="00693EDA">
        <w:rPr>
          <w:color w:val="FF0000"/>
          <w:sz w:val="22"/>
          <w:szCs w:val="22"/>
        </w:rPr>
        <w:t xml:space="preserve">̈ muita varainhankinta-aktiviteetteja, avustaa tarvittaessa Tennisliittoa sen tapahtumissa ja on mukana liiton Eettisen toimikunnan aktivoimien Naisverkoston tapahtumien järjestämisessä. Toimikunta ohjaa tukensa osin </w:t>
      </w:r>
      <w:proofErr w:type="spellStart"/>
      <w:r w:rsidRPr="00693EDA">
        <w:rPr>
          <w:color w:val="FF0000"/>
          <w:sz w:val="22"/>
          <w:szCs w:val="22"/>
        </w:rPr>
        <w:t>stipendeina</w:t>
      </w:r>
      <w:proofErr w:type="spellEnd"/>
      <w:r w:rsidRPr="00693EDA">
        <w:rPr>
          <w:color w:val="FF0000"/>
          <w:sz w:val="22"/>
          <w:szCs w:val="22"/>
        </w:rPr>
        <w:t xml:space="preserve">̈ Suomen Tenniksen </w:t>
      </w:r>
      <w:proofErr w:type="spellStart"/>
      <w:r w:rsidRPr="00693EDA">
        <w:rPr>
          <w:color w:val="FF0000"/>
          <w:sz w:val="22"/>
          <w:szCs w:val="22"/>
        </w:rPr>
        <w:t>Tukisäätiön</w:t>
      </w:r>
      <w:proofErr w:type="spellEnd"/>
      <w:r w:rsidRPr="00693EDA">
        <w:rPr>
          <w:color w:val="FF0000"/>
          <w:sz w:val="22"/>
          <w:szCs w:val="22"/>
        </w:rPr>
        <w:t xml:space="preserve"> kautta, osin junioristipendeinä seuroille niiden juhlavuosina.</w:t>
      </w:r>
    </w:p>
    <w:p w14:paraId="37A19B71" w14:textId="38302CCC" w:rsidR="003A7586" w:rsidRDefault="003A7586" w:rsidP="003A7586">
      <w:pPr>
        <w:rPr>
          <w:sz w:val="22"/>
          <w:szCs w:val="22"/>
        </w:rPr>
      </w:pPr>
    </w:p>
    <w:p w14:paraId="2B3351D9" w14:textId="2327B45E" w:rsidR="003A7586" w:rsidRPr="005E2D41" w:rsidRDefault="003A7586" w:rsidP="008B74CA">
      <w:pPr>
        <w:pStyle w:val="Otsikko1"/>
        <w:numPr>
          <w:ilvl w:val="0"/>
          <w:numId w:val="1"/>
        </w:numPr>
        <w:rPr>
          <w:b/>
          <w:bCs/>
          <w:color w:val="000000" w:themeColor="text1"/>
        </w:rPr>
      </w:pPr>
      <w:bookmarkStart w:id="43" w:name="_Toc85626834"/>
      <w:bookmarkStart w:id="44" w:name="_Toc148297709"/>
      <w:r w:rsidRPr="005E2D41">
        <w:rPr>
          <w:b/>
          <w:bCs/>
          <w:color w:val="000000" w:themeColor="text1"/>
        </w:rPr>
        <w:t>Senioritennis</w:t>
      </w:r>
      <w:bookmarkEnd w:id="43"/>
      <w:bookmarkEnd w:id="44"/>
    </w:p>
    <w:p w14:paraId="20723E6C" w14:textId="0C4CFBB9" w:rsidR="00882E77" w:rsidRPr="00693EDA" w:rsidRDefault="00882E77" w:rsidP="00C31EA9">
      <w:pPr>
        <w:pStyle w:val="Eivli"/>
        <w:rPr>
          <w:color w:val="FF0000"/>
          <w:sz w:val="22"/>
          <w:szCs w:val="22"/>
        </w:rPr>
      </w:pPr>
      <w:r w:rsidRPr="00693EDA">
        <w:rPr>
          <w:color w:val="FF0000"/>
          <w:sz w:val="22"/>
          <w:szCs w:val="22"/>
        </w:rPr>
        <w:t xml:space="preserve">Suomen Senioritennis ry, </w:t>
      </w:r>
      <w:proofErr w:type="spellStart"/>
      <w:r w:rsidRPr="00693EDA">
        <w:rPr>
          <w:color w:val="FF0000"/>
          <w:sz w:val="22"/>
          <w:szCs w:val="22"/>
        </w:rPr>
        <w:t>Finlands</w:t>
      </w:r>
      <w:proofErr w:type="spellEnd"/>
      <w:r w:rsidRPr="00693EDA">
        <w:rPr>
          <w:color w:val="FF0000"/>
          <w:sz w:val="22"/>
          <w:szCs w:val="22"/>
        </w:rPr>
        <w:t xml:space="preserve"> Senioritennis </w:t>
      </w:r>
      <w:proofErr w:type="spellStart"/>
      <w:r w:rsidRPr="00693EDA">
        <w:rPr>
          <w:color w:val="FF0000"/>
          <w:sz w:val="22"/>
          <w:szCs w:val="22"/>
        </w:rPr>
        <w:t>rf</w:t>
      </w:r>
      <w:proofErr w:type="spellEnd"/>
      <w:r w:rsidRPr="00693EDA">
        <w:rPr>
          <w:color w:val="FF0000"/>
          <w:sz w:val="22"/>
          <w:szCs w:val="22"/>
        </w:rPr>
        <w:t>, on säännöllisesti tennistä pelaavien jäsentensä ylläpitämä urheilujärjestö. Sen tehtävänä on vapaaehtoisena palveluorganisaationa maanlaajuisesti ylläpitää, kehittää ja laajentaa yli 30-vuotiaiden senioripelaajien säännöllistä tennisharrastusta niin kilpailu- kuin harrastajatahollakin. Yhdistys toimii yhteistyössä Suomen Tennisliiton kanssa.</w:t>
      </w:r>
    </w:p>
    <w:p w14:paraId="39C07DD4" w14:textId="4D69F40E" w:rsidR="6AD16A87" w:rsidRPr="00693EDA" w:rsidRDefault="6AD16A87" w:rsidP="0085517C">
      <w:pPr>
        <w:pStyle w:val="Eivli"/>
        <w:rPr>
          <w:color w:val="FF0000"/>
          <w:sz w:val="22"/>
          <w:szCs w:val="22"/>
        </w:rPr>
      </w:pPr>
      <w:r w:rsidRPr="00693EDA">
        <w:rPr>
          <w:color w:val="FF0000"/>
          <w:sz w:val="22"/>
          <w:szCs w:val="22"/>
        </w:rPr>
        <w:t xml:space="preserve"> </w:t>
      </w:r>
    </w:p>
    <w:p w14:paraId="05B29A3B" w14:textId="636FCBDC" w:rsidR="6AD16A87" w:rsidRPr="00693EDA" w:rsidRDefault="6AD16A87" w:rsidP="0085517C">
      <w:pPr>
        <w:pStyle w:val="Eivli"/>
        <w:rPr>
          <w:b/>
          <w:bCs/>
          <w:color w:val="FF0000"/>
          <w:sz w:val="22"/>
          <w:szCs w:val="22"/>
        </w:rPr>
      </w:pPr>
      <w:r w:rsidRPr="00693EDA">
        <w:rPr>
          <w:b/>
          <w:bCs/>
          <w:color w:val="FF0000"/>
          <w:sz w:val="22"/>
          <w:szCs w:val="22"/>
        </w:rPr>
        <w:t>Hallitus</w:t>
      </w:r>
    </w:p>
    <w:p w14:paraId="30919906" w14:textId="355646F0" w:rsidR="6AD16A87" w:rsidRPr="00693EDA" w:rsidRDefault="6AD16A87" w:rsidP="0085517C">
      <w:pPr>
        <w:pStyle w:val="Eivli"/>
        <w:rPr>
          <w:color w:val="FF0000"/>
          <w:sz w:val="22"/>
          <w:szCs w:val="22"/>
        </w:rPr>
      </w:pPr>
      <w:r w:rsidRPr="00693EDA">
        <w:rPr>
          <w:color w:val="FF0000"/>
          <w:sz w:val="22"/>
          <w:szCs w:val="22"/>
        </w:rPr>
        <w:t>Hallitus on tarkoituksella laaja, jotta eri puolilla maata asuvien jäsenten näkemykset pääsisivät kattavasti esille. Hallitus on organisoitunut työryhmiksi. Se kokoontuu viisi kertaa vuoden aikana ja pitää tarvittaessa sähköpostikokouksia. Hallitus- ja työryhmätyöskentelystä ei makseta palkkioita.</w:t>
      </w:r>
    </w:p>
    <w:p w14:paraId="1863D675" w14:textId="3EB10DB0" w:rsidR="6AD16A87" w:rsidRPr="00693EDA" w:rsidRDefault="6AD16A87" w:rsidP="0085517C">
      <w:pPr>
        <w:pStyle w:val="Eivli"/>
        <w:rPr>
          <w:color w:val="FF0000"/>
          <w:sz w:val="22"/>
          <w:szCs w:val="22"/>
        </w:rPr>
      </w:pPr>
      <w:r w:rsidRPr="00693EDA">
        <w:rPr>
          <w:color w:val="FF0000"/>
          <w:sz w:val="22"/>
          <w:szCs w:val="22"/>
        </w:rPr>
        <w:t xml:space="preserve"> </w:t>
      </w:r>
    </w:p>
    <w:p w14:paraId="445CF777" w14:textId="757670FA" w:rsidR="00C31EA9" w:rsidRPr="00693EDA" w:rsidRDefault="00882E77" w:rsidP="00C31EA9">
      <w:pPr>
        <w:pStyle w:val="Eivli"/>
        <w:rPr>
          <w:b/>
          <w:color w:val="FF0000"/>
          <w:sz w:val="22"/>
          <w:szCs w:val="22"/>
        </w:rPr>
      </w:pPr>
      <w:r w:rsidRPr="00693EDA">
        <w:rPr>
          <w:b/>
          <w:color w:val="FF0000"/>
          <w:sz w:val="22"/>
          <w:szCs w:val="22"/>
        </w:rPr>
        <w:t>Kotimaan kilpailutoiminta</w:t>
      </w:r>
    </w:p>
    <w:p w14:paraId="13BF8659" w14:textId="276C2A8C" w:rsidR="006C49A0" w:rsidRPr="009A629A" w:rsidRDefault="6AD16A87" w:rsidP="00C31EA9">
      <w:pPr>
        <w:pStyle w:val="Eivli"/>
        <w:rPr>
          <w:color w:val="FF0000"/>
          <w:sz w:val="22"/>
          <w:szCs w:val="22"/>
        </w:rPr>
      </w:pPr>
      <w:r w:rsidRPr="00693EDA">
        <w:rPr>
          <w:color w:val="FF0000"/>
          <w:sz w:val="22"/>
          <w:szCs w:val="22"/>
        </w:rPr>
        <w:t>Pidetään yllä ja kehitetään valtakunnallisesti kattavaa, kaikki seniori-ikäluokat sisältävää sarjatennisjärjestelmää tavoitteena saada mahdollisimman moni seniori-ikäinen tennisliikunnan pariin, sarjatenniksen tulokset liitetään Tennisässän kautta valtakunnalliseen ranking-järjestelmään. Kannustetaan osallistumaan SM-kilpailuihin sekä kansallisten kilpailujen senioriluokkiin.</w:t>
      </w:r>
    </w:p>
    <w:p w14:paraId="34B7F5AE" w14:textId="77777777" w:rsidR="006C49A0" w:rsidRPr="00693EDA" w:rsidRDefault="006C49A0" w:rsidP="00C31EA9">
      <w:pPr>
        <w:pStyle w:val="Eivli"/>
        <w:rPr>
          <w:b/>
          <w:color w:val="FF0000"/>
          <w:sz w:val="22"/>
          <w:szCs w:val="22"/>
        </w:rPr>
      </w:pPr>
    </w:p>
    <w:p w14:paraId="7A5FBECD" w14:textId="3591C825" w:rsidR="00882E77" w:rsidRPr="00693EDA" w:rsidRDefault="00882E77" w:rsidP="00C31EA9">
      <w:pPr>
        <w:pStyle w:val="Eivli"/>
        <w:rPr>
          <w:b/>
          <w:color w:val="FF0000"/>
          <w:sz w:val="22"/>
          <w:szCs w:val="22"/>
        </w:rPr>
      </w:pPr>
      <w:r w:rsidRPr="00693EDA">
        <w:rPr>
          <w:b/>
          <w:color w:val="FF0000"/>
          <w:sz w:val="22"/>
          <w:szCs w:val="22"/>
        </w:rPr>
        <w:t>Kansainvälinen kilpailutoiminta</w:t>
      </w:r>
    </w:p>
    <w:p w14:paraId="4BDD5E37" w14:textId="2D1B00C3" w:rsidR="6AD16A87" w:rsidRPr="00693EDA" w:rsidRDefault="6AD16A87" w:rsidP="0085517C">
      <w:pPr>
        <w:pStyle w:val="Eivli"/>
        <w:rPr>
          <w:color w:val="FF0000"/>
          <w:sz w:val="22"/>
          <w:szCs w:val="22"/>
        </w:rPr>
      </w:pPr>
      <w:r w:rsidRPr="00693EDA">
        <w:rPr>
          <w:color w:val="FF0000"/>
          <w:sz w:val="22"/>
          <w:szCs w:val="22"/>
        </w:rPr>
        <w:t>Vuosittainen Viro maaottelu pelataan syksyllä Tallinnassa. Maajoukkueet ja edustuspelaajat osallistuvat eri ikäluokkien MM-kilpailuihin. Senioritennis osallistuu kustannuksiin maksamalla kansainvälisten liittojen edellyttämän ilmoittautumismaksun joukkuekilpailun osalta, sekä kilpailijoiden IPIN-maksun. Matka- ja muut kulut joukkueet kustantavat itse. PM-joukkuekisat pelataan Tanskassa, senioritennis osallistuu joukkueiden matka- ja majoituskuluihin aikaisemman tavan mukaisesti.</w:t>
      </w:r>
    </w:p>
    <w:p w14:paraId="4DF5E41F" w14:textId="6AA2114A" w:rsidR="6AD16A87" w:rsidRPr="00693EDA" w:rsidRDefault="6AD16A87" w:rsidP="0085517C">
      <w:pPr>
        <w:pStyle w:val="Eivli"/>
        <w:rPr>
          <w:color w:val="FF0000"/>
          <w:sz w:val="22"/>
          <w:szCs w:val="22"/>
        </w:rPr>
      </w:pPr>
      <w:r w:rsidRPr="00693EDA">
        <w:rPr>
          <w:color w:val="FF0000"/>
          <w:sz w:val="22"/>
          <w:szCs w:val="22"/>
        </w:rPr>
        <w:t xml:space="preserve"> </w:t>
      </w:r>
    </w:p>
    <w:p w14:paraId="71EB7CE6" w14:textId="72EF4D36" w:rsidR="6AD16A87" w:rsidRPr="00693EDA" w:rsidRDefault="6AD16A87" w:rsidP="0085517C">
      <w:pPr>
        <w:pStyle w:val="Eivli"/>
        <w:rPr>
          <w:b/>
          <w:bCs/>
          <w:color w:val="FF0000"/>
          <w:sz w:val="22"/>
          <w:szCs w:val="22"/>
        </w:rPr>
      </w:pPr>
      <w:r w:rsidRPr="00693EDA">
        <w:rPr>
          <w:b/>
          <w:bCs/>
          <w:color w:val="FF0000"/>
          <w:sz w:val="22"/>
          <w:szCs w:val="22"/>
        </w:rPr>
        <w:t>Senioriranking</w:t>
      </w:r>
    </w:p>
    <w:p w14:paraId="35A50C1E" w14:textId="4462245B" w:rsidR="6AD16A87" w:rsidRPr="00693EDA" w:rsidRDefault="6AD16A87" w:rsidP="0085517C">
      <w:pPr>
        <w:pStyle w:val="Eivli"/>
        <w:rPr>
          <w:color w:val="FF0000"/>
          <w:sz w:val="22"/>
          <w:szCs w:val="22"/>
        </w:rPr>
      </w:pPr>
      <w:r w:rsidRPr="00693EDA">
        <w:rPr>
          <w:color w:val="FF0000"/>
          <w:sz w:val="22"/>
          <w:szCs w:val="22"/>
        </w:rPr>
        <w:t>Tennisliitto ylläpitää seniorirankingia yhdessä muiden ikäluokkien rankingien kanssa ja julkaisee sen kotisivullaan. Rankingia käytetään kilpailuissa sijoittamiseen. Senioritennis julkaisee yhdessä Tennisliiton käyttämän kilpailujärjestelmän kanssa erillisen kaikkien seniori-ikäluokkien yhteisen pelijärjestysluettelon joukkueiden sisäisen kaksinpelijärjestyksen määrittelemiseksi.</w:t>
      </w:r>
    </w:p>
    <w:p w14:paraId="692B2FD1" w14:textId="6668FA08" w:rsidR="6AD16A87" w:rsidRPr="00693EDA" w:rsidRDefault="6AD16A87" w:rsidP="0085517C">
      <w:pPr>
        <w:pStyle w:val="Eivli"/>
        <w:rPr>
          <w:color w:val="FF0000"/>
          <w:sz w:val="22"/>
          <w:szCs w:val="22"/>
        </w:rPr>
      </w:pPr>
      <w:r w:rsidRPr="00693EDA">
        <w:rPr>
          <w:color w:val="FF0000"/>
          <w:sz w:val="22"/>
          <w:szCs w:val="22"/>
        </w:rPr>
        <w:t xml:space="preserve"> </w:t>
      </w:r>
    </w:p>
    <w:p w14:paraId="33614BE8" w14:textId="0F608281" w:rsidR="6AD16A87" w:rsidRPr="00693EDA" w:rsidRDefault="6AD16A87" w:rsidP="0085517C">
      <w:pPr>
        <w:pStyle w:val="Eivli"/>
        <w:rPr>
          <w:b/>
          <w:bCs/>
          <w:color w:val="FF0000"/>
          <w:sz w:val="22"/>
          <w:szCs w:val="22"/>
        </w:rPr>
      </w:pPr>
      <w:r w:rsidRPr="00693EDA">
        <w:rPr>
          <w:b/>
          <w:bCs/>
          <w:color w:val="FF0000"/>
          <w:sz w:val="22"/>
          <w:szCs w:val="22"/>
        </w:rPr>
        <w:t>Jäsenmaksut</w:t>
      </w:r>
    </w:p>
    <w:p w14:paraId="45E33510" w14:textId="1E496D31" w:rsidR="6AD16A87" w:rsidRPr="00693EDA" w:rsidRDefault="6AD16A87" w:rsidP="0085517C">
      <w:pPr>
        <w:pStyle w:val="Eivli"/>
        <w:rPr>
          <w:color w:val="FF0000"/>
          <w:sz w:val="22"/>
          <w:szCs w:val="22"/>
        </w:rPr>
      </w:pPr>
      <w:r w:rsidRPr="00693EDA">
        <w:rPr>
          <w:color w:val="FF0000"/>
          <w:sz w:val="22"/>
          <w:szCs w:val="22"/>
        </w:rPr>
        <w:t>Jäsentietojen säilytys Tennisliiton järjestelmässä mahdollistaa pelaajille jäsenmaksujen maksamisen ja yhteystietojen ylläpidon suoraan Tennisässässä. Mahdollisuus suorittaa jäsenmaksu pankkitilille säilytetään.</w:t>
      </w:r>
    </w:p>
    <w:p w14:paraId="429FC69D" w14:textId="1C10F284" w:rsidR="6AD16A87" w:rsidRPr="00693EDA" w:rsidRDefault="6AD16A87" w:rsidP="0085517C">
      <w:pPr>
        <w:pStyle w:val="Eivli"/>
        <w:rPr>
          <w:color w:val="FF0000"/>
          <w:sz w:val="22"/>
          <w:szCs w:val="22"/>
        </w:rPr>
      </w:pPr>
      <w:r w:rsidRPr="00693EDA">
        <w:rPr>
          <w:color w:val="FF0000"/>
          <w:sz w:val="22"/>
          <w:szCs w:val="22"/>
        </w:rPr>
        <w:t xml:space="preserve"> </w:t>
      </w:r>
    </w:p>
    <w:p w14:paraId="69603F5C" w14:textId="25C57538" w:rsidR="6AD16A87" w:rsidRPr="00693EDA" w:rsidRDefault="6AD16A87" w:rsidP="0085517C">
      <w:pPr>
        <w:pStyle w:val="Eivli"/>
        <w:rPr>
          <w:b/>
          <w:bCs/>
          <w:color w:val="FF0000"/>
          <w:sz w:val="22"/>
          <w:szCs w:val="22"/>
        </w:rPr>
      </w:pPr>
      <w:r w:rsidRPr="00693EDA">
        <w:rPr>
          <w:b/>
          <w:bCs/>
          <w:color w:val="FF0000"/>
          <w:sz w:val="22"/>
          <w:szCs w:val="22"/>
        </w:rPr>
        <w:t>Tiedotustavat</w:t>
      </w:r>
    </w:p>
    <w:p w14:paraId="1929B916" w14:textId="7116838E" w:rsidR="6AD16A87" w:rsidRPr="00693EDA" w:rsidRDefault="6AD16A87" w:rsidP="0085517C">
      <w:pPr>
        <w:pStyle w:val="Eivli"/>
        <w:rPr>
          <w:color w:val="FF0000"/>
          <w:sz w:val="22"/>
          <w:szCs w:val="22"/>
        </w:rPr>
      </w:pPr>
      <w:r w:rsidRPr="00693EDA">
        <w:rPr>
          <w:color w:val="FF0000"/>
          <w:sz w:val="22"/>
          <w:szCs w:val="22"/>
        </w:rPr>
        <w:t>Senioritennis tiedottaa omilla www.senioritennis.fi -kotisivulla, sekä tarpeen mukaan jäsenkirjeellä, sekä erillisillä tiedotteilla sarjajoukkueiden kapteeneille. Tennisliiton verkkosivu www.tennisassa.fi toimii sarjataulukoiden, tulosten ja rankingien pääasiallisena tiedottajana. Tennisliiton sivulla oleva senioritennis-valikko on linkitetty senioritenniksen kotisivulle.</w:t>
      </w:r>
    </w:p>
    <w:p w14:paraId="09C8BFB7" w14:textId="1ACC0094" w:rsidR="6AD16A87" w:rsidRPr="00693EDA" w:rsidRDefault="6AD16A87" w:rsidP="0085517C">
      <w:pPr>
        <w:pStyle w:val="Eivli"/>
        <w:rPr>
          <w:color w:val="FF0000"/>
          <w:sz w:val="22"/>
          <w:szCs w:val="22"/>
        </w:rPr>
      </w:pPr>
      <w:r w:rsidRPr="00693EDA">
        <w:rPr>
          <w:color w:val="FF0000"/>
          <w:sz w:val="22"/>
          <w:szCs w:val="22"/>
        </w:rPr>
        <w:t xml:space="preserve"> </w:t>
      </w:r>
    </w:p>
    <w:p w14:paraId="6558C8C8" w14:textId="712A0A2D" w:rsidR="6AD16A87" w:rsidRPr="00693EDA" w:rsidRDefault="6AD16A87" w:rsidP="0085517C">
      <w:pPr>
        <w:pStyle w:val="Eivli"/>
        <w:rPr>
          <w:b/>
          <w:bCs/>
          <w:color w:val="FF0000"/>
          <w:sz w:val="22"/>
          <w:szCs w:val="22"/>
        </w:rPr>
      </w:pPr>
      <w:r w:rsidRPr="00693EDA">
        <w:rPr>
          <w:b/>
          <w:bCs/>
          <w:color w:val="FF0000"/>
          <w:sz w:val="22"/>
          <w:szCs w:val="22"/>
        </w:rPr>
        <w:t>Talous ja toimintakyvyn ylläpito</w:t>
      </w:r>
    </w:p>
    <w:p w14:paraId="26D6F1A7" w14:textId="18E00862" w:rsidR="00882E77" w:rsidRPr="00693EDA" w:rsidRDefault="00882E77" w:rsidP="00C31EA9">
      <w:pPr>
        <w:pStyle w:val="Eivli"/>
        <w:rPr>
          <w:color w:val="FF0000"/>
          <w:sz w:val="22"/>
          <w:szCs w:val="22"/>
        </w:rPr>
      </w:pPr>
      <w:r w:rsidRPr="00693EDA">
        <w:rPr>
          <w:color w:val="FF0000"/>
          <w:sz w:val="22"/>
          <w:szCs w:val="22"/>
        </w:rPr>
        <w:t>Toiminta perustuu osittain vapaaehtoistyöhön. Palkattuja toimihenkilöitä ei ole. Tarvittavat toimistopalvelut ostetaan palveluyritykseltä.</w:t>
      </w:r>
    </w:p>
    <w:p w14:paraId="43253523" w14:textId="4CAF8D0C" w:rsidR="0085517C" w:rsidRDefault="0085517C" w:rsidP="0085517C">
      <w:pPr>
        <w:pStyle w:val="Eivli"/>
        <w:rPr>
          <w:color w:val="FF0000"/>
          <w:sz w:val="22"/>
          <w:szCs w:val="22"/>
        </w:rPr>
      </w:pPr>
    </w:p>
    <w:p w14:paraId="453F4334" w14:textId="77777777" w:rsidR="003A7586" w:rsidRPr="00C31EA9" w:rsidRDefault="003A7586" w:rsidP="00C31EA9">
      <w:pPr>
        <w:pStyle w:val="Eivli"/>
        <w:rPr>
          <w:sz w:val="22"/>
          <w:szCs w:val="22"/>
        </w:rPr>
      </w:pPr>
    </w:p>
    <w:sectPr w:rsidR="003A7586" w:rsidRPr="00C31EA9" w:rsidSect="006C6CD1">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65A"/>
    <w:multiLevelType w:val="hybridMultilevel"/>
    <w:tmpl w:val="6FAA3C74"/>
    <w:lvl w:ilvl="0" w:tplc="FFFFFFFF">
      <w:start w:val="1"/>
      <w:numFmt w:val="bullet"/>
      <w:lvlText w:val="-"/>
      <w:lvlJc w:val="left"/>
      <w:pPr>
        <w:ind w:left="360" w:hanging="360"/>
      </w:pPr>
      <w:rPr>
        <w:rFonts w:ascii="Calibri" w:hAnsi="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11D50FE"/>
    <w:multiLevelType w:val="hybridMultilevel"/>
    <w:tmpl w:val="CECA9E50"/>
    <w:lvl w:ilvl="0" w:tplc="FFFFFFFF">
      <w:start w:val="1"/>
      <w:numFmt w:val="bullet"/>
      <w:lvlText w:val="-"/>
      <w:lvlJc w:val="left"/>
      <w:pPr>
        <w:ind w:left="360" w:hanging="360"/>
      </w:pPr>
      <w:rPr>
        <w:rFonts w:ascii="Calibri" w:hAnsi="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1511FF7"/>
    <w:multiLevelType w:val="hybridMultilevel"/>
    <w:tmpl w:val="0BC62982"/>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320219A"/>
    <w:multiLevelType w:val="multilevel"/>
    <w:tmpl w:val="AE50CE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6DA0803"/>
    <w:multiLevelType w:val="hybridMultilevel"/>
    <w:tmpl w:val="E99E1388"/>
    <w:lvl w:ilvl="0" w:tplc="FFFFFFFF">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644A7"/>
    <w:multiLevelType w:val="hybridMultilevel"/>
    <w:tmpl w:val="DAFC7FA4"/>
    <w:lvl w:ilvl="0" w:tplc="FFFFFFFF">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A2C41"/>
    <w:multiLevelType w:val="hybridMultilevel"/>
    <w:tmpl w:val="D7E2A622"/>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E63123"/>
    <w:multiLevelType w:val="multilevel"/>
    <w:tmpl w:val="727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51F9C"/>
    <w:multiLevelType w:val="hybridMultilevel"/>
    <w:tmpl w:val="C07E5CE2"/>
    <w:lvl w:ilvl="0" w:tplc="50A8A85C">
      <w:start w:val="1"/>
      <w:numFmt w:val="bullet"/>
      <w:lvlText w:val="-"/>
      <w:lvlJc w:val="left"/>
      <w:pPr>
        <w:ind w:left="360" w:hanging="360"/>
      </w:pPr>
      <w:rPr>
        <w:rFonts w:ascii="Calibri" w:hAnsi="Calibri"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24DB1E2A"/>
    <w:multiLevelType w:val="hybridMultilevel"/>
    <w:tmpl w:val="D69E24E0"/>
    <w:lvl w:ilvl="0" w:tplc="FFFFFFFF">
      <w:start w:val="1"/>
      <w:numFmt w:val="bullet"/>
      <w:lvlText w:val="-"/>
      <w:lvlJc w:val="left"/>
      <w:pPr>
        <w:ind w:left="360" w:hanging="360"/>
      </w:pPr>
      <w:rPr>
        <w:rFonts w:ascii="Calibri" w:hAnsi="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276B5F56"/>
    <w:multiLevelType w:val="hybridMultilevel"/>
    <w:tmpl w:val="300A3F84"/>
    <w:lvl w:ilvl="0" w:tplc="FFFFFFFF">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936250"/>
    <w:multiLevelType w:val="hybridMultilevel"/>
    <w:tmpl w:val="A16E927C"/>
    <w:lvl w:ilvl="0" w:tplc="FFFFFFFF">
      <w:start w:val="1"/>
      <w:numFmt w:val="bullet"/>
      <w:lvlText w:val="-"/>
      <w:lvlJc w:val="left"/>
      <w:pPr>
        <w:ind w:left="360" w:hanging="360"/>
      </w:pPr>
      <w:rPr>
        <w:rFonts w:ascii="Calibri" w:hAnsi="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85500F2"/>
    <w:multiLevelType w:val="hybridMultilevel"/>
    <w:tmpl w:val="EE3066D8"/>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DF84B8A"/>
    <w:multiLevelType w:val="hybridMultilevel"/>
    <w:tmpl w:val="7B42FC38"/>
    <w:lvl w:ilvl="0" w:tplc="FFFFFFFF">
      <w:start w:val="1"/>
      <w:numFmt w:val="bullet"/>
      <w:lvlText w:val="-"/>
      <w:lvlJc w:val="left"/>
      <w:pPr>
        <w:ind w:left="360" w:hanging="360"/>
      </w:pPr>
      <w:rPr>
        <w:rFonts w:ascii="Calibri" w:hAnsi="Calibri"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B2D7F2A"/>
    <w:multiLevelType w:val="hybridMultilevel"/>
    <w:tmpl w:val="AB660F0C"/>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BD817C1"/>
    <w:multiLevelType w:val="hybridMultilevel"/>
    <w:tmpl w:val="07689982"/>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2B4FF8"/>
    <w:multiLevelType w:val="hybridMultilevel"/>
    <w:tmpl w:val="33801B5C"/>
    <w:lvl w:ilvl="0" w:tplc="60F64D8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6375E38"/>
    <w:multiLevelType w:val="hybridMultilevel"/>
    <w:tmpl w:val="A69C214E"/>
    <w:lvl w:ilvl="0" w:tplc="FFFFFFFF">
      <w:start w:val="1"/>
      <w:numFmt w:val="bullet"/>
      <w:lvlText w:val="-"/>
      <w:lvlJc w:val="left"/>
      <w:pPr>
        <w:ind w:left="360" w:hanging="360"/>
      </w:pPr>
      <w:rPr>
        <w:rFonts w:ascii="Calibri" w:hAnsi="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E461E59"/>
    <w:multiLevelType w:val="hybridMultilevel"/>
    <w:tmpl w:val="02A49732"/>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5876E31"/>
    <w:multiLevelType w:val="hybridMultilevel"/>
    <w:tmpl w:val="E788EB48"/>
    <w:lvl w:ilvl="0" w:tplc="FFFFFFFF">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DF2F8C"/>
    <w:multiLevelType w:val="hybridMultilevel"/>
    <w:tmpl w:val="825A4222"/>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91952CF"/>
    <w:multiLevelType w:val="hybridMultilevel"/>
    <w:tmpl w:val="3E0E296E"/>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BEB1A96"/>
    <w:multiLevelType w:val="hybridMultilevel"/>
    <w:tmpl w:val="2CC02FDC"/>
    <w:lvl w:ilvl="0" w:tplc="C786DE02">
      <w:start w:val="7"/>
      <w:numFmt w:val="bullet"/>
      <w:lvlText w:val="-"/>
      <w:lvlJc w:val="left"/>
      <w:pPr>
        <w:ind w:left="720" w:hanging="360"/>
      </w:pPr>
      <w:rPr>
        <w:rFonts w:ascii="Calibri" w:eastAsia="Calibri" w:hAnsi="Calibri" w:cs="Calibr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F616665"/>
    <w:multiLevelType w:val="hybridMultilevel"/>
    <w:tmpl w:val="075C8F2E"/>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62646C41"/>
    <w:multiLevelType w:val="hybridMultilevel"/>
    <w:tmpl w:val="A31AA0F6"/>
    <w:lvl w:ilvl="0" w:tplc="FFFFFFFF">
      <w:start w:val="1"/>
      <w:numFmt w:val="bullet"/>
      <w:lvlText w:val="-"/>
      <w:lvlJc w:val="left"/>
      <w:pPr>
        <w:ind w:left="360" w:hanging="360"/>
      </w:pPr>
      <w:rPr>
        <w:rFonts w:ascii="Calibri" w:hAnsi="Calibri"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B0402FB8">
      <w:numFmt w:val="bullet"/>
      <w:lvlText w:val="•"/>
      <w:lvlJc w:val="left"/>
      <w:pPr>
        <w:ind w:left="2520" w:hanging="360"/>
      </w:pPr>
      <w:rPr>
        <w:rFonts w:ascii="Calibri" w:eastAsia="Times New Roman" w:hAnsi="Calibri" w:cs="Segoe UI" w:hint="default"/>
        <w:sz w:val="22"/>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631A1B3B"/>
    <w:multiLevelType w:val="hybridMultilevel"/>
    <w:tmpl w:val="D256D072"/>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1F060A6"/>
    <w:multiLevelType w:val="hybridMultilevel"/>
    <w:tmpl w:val="FD4261C8"/>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42A2F81"/>
    <w:multiLevelType w:val="hybridMultilevel"/>
    <w:tmpl w:val="2E2E161C"/>
    <w:lvl w:ilvl="0" w:tplc="FFFFFFFF">
      <w:start w:val="1"/>
      <w:numFmt w:val="bullet"/>
      <w:lvlText w:val="-"/>
      <w:lvlJc w:val="left"/>
      <w:pPr>
        <w:ind w:left="360" w:hanging="360"/>
      </w:pPr>
      <w:rPr>
        <w:rFonts w:ascii="Calibri" w:hAnsi="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750E6D2D"/>
    <w:multiLevelType w:val="hybridMultilevel"/>
    <w:tmpl w:val="52C23826"/>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6195C79"/>
    <w:multiLevelType w:val="hybridMultilevel"/>
    <w:tmpl w:val="354E3BCE"/>
    <w:lvl w:ilvl="0" w:tplc="60F64D8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8AF22F2"/>
    <w:multiLevelType w:val="hybridMultilevel"/>
    <w:tmpl w:val="9CAA9BF6"/>
    <w:lvl w:ilvl="0" w:tplc="FFFFFFFF">
      <w:start w:val="1"/>
      <w:numFmt w:val="bullet"/>
      <w:lvlText w:val="-"/>
      <w:lvlJc w:val="left"/>
      <w:pPr>
        <w:ind w:left="360" w:hanging="360"/>
      </w:pPr>
      <w:rPr>
        <w:rFonts w:ascii="Calibri" w:hAnsi="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7C953DF4"/>
    <w:multiLevelType w:val="hybridMultilevel"/>
    <w:tmpl w:val="E010630C"/>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CD709CC"/>
    <w:multiLevelType w:val="hybridMultilevel"/>
    <w:tmpl w:val="1198643E"/>
    <w:lvl w:ilvl="0" w:tplc="FFFFFFFF">
      <w:start w:val="1"/>
      <w:numFmt w:val="bullet"/>
      <w:lvlText w:val="-"/>
      <w:lvlJc w:val="left"/>
      <w:pPr>
        <w:ind w:left="360" w:hanging="360"/>
      </w:pPr>
      <w:rPr>
        <w:rFonts w:ascii="Calibri" w:hAnsi="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7DE2233D"/>
    <w:multiLevelType w:val="multilevel"/>
    <w:tmpl w:val="1F08BA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FC042F5"/>
    <w:multiLevelType w:val="hybridMultilevel"/>
    <w:tmpl w:val="E98E96D4"/>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FCC09A7"/>
    <w:multiLevelType w:val="hybridMultilevel"/>
    <w:tmpl w:val="FA44B7D0"/>
    <w:lvl w:ilvl="0" w:tplc="FFFFFFFF">
      <w:start w:val="1"/>
      <w:numFmt w:val="bullet"/>
      <w:lvlText w:val="-"/>
      <w:lvlJc w:val="left"/>
      <w:pPr>
        <w:ind w:left="360" w:hanging="360"/>
      </w:pPr>
      <w:rPr>
        <w:rFonts w:ascii="Calibri" w:hAnsi="Calibri"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358117219">
    <w:abstractNumId w:val="23"/>
  </w:num>
  <w:num w:numId="2" w16cid:durableId="753623545">
    <w:abstractNumId w:val="24"/>
  </w:num>
  <w:num w:numId="3" w16cid:durableId="682169875">
    <w:abstractNumId w:val="8"/>
  </w:num>
  <w:num w:numId="4" w16cid:durableId="1477651258">
    <w:abstractNumId w:val="22"/>
  </w:num>
  <w:num w:numId="5" w16cid:durableId="1285044198">
    <w:abstractNumId w:val="29"/>
  </w:num>
  <w:num w:numId="6" w16cid:durableId="1094546984">
    <w:abstractNumId w:val="16"/>
  </w:num>
  <w:num w:numId="7" w16cid:durableId="919868417">
    <w:abstractNumId w:val="10"/>
  </w:num>
  <w:num w:numId="8" w16cid:durableId="15232116">
    <w:abstractNumId w:val="4"/>
  </w:num>
  <w:num w:numId="9" w16cid:durableId="1936162440">
    <w:abstractNumId w:val="5"/>
  </w:num>
  <w:num w:numId="10" w16cid:durableId="183324953">
    <w:abstractNumId w:val="19"/>
  </w:num>
  <w:num w:numId="11" w16cid:durableId="1382703776">
    <w:abstractNumId w:val="21"/>
  </w:num>
  <w:num w:numId="12" w16cid:durableId="1359425670">
    <w:abstractNumId w:val="15"/>
  </w:num>
  <w:num w:numId="13" w16cid:durableId="1426532560">
    <w:abstractNumId w:val="25"/>
  </w:num>
  <w:num w:numId="14" w16cid:durableId="1341816542">
    <w:abstractNumId w:val="26"/>
  </w:num>
  <w:num w:numId="15" w16cid:durableId="1876648697">
    <w:abstractNumId w:val="12"/>
  </w:num>
  <w:num w:numId="16" w16cid:durableId="735661116">
    <w:abstractNumId w:val="20"/>
  </w:num>
  <w:num w:numId="17" w16cid:durableId="1846088419">
    <w:abstractNumId w:val="18"/>
  </w:num>
  <w:num w:numId="18" w16cid:durableId="2114284251">
    <w:abstractNumId w:val="6"/>
  </w:num>
  <w:num w:numId="19" w16cid:durableId="1965767353">
    <w:abstractNumId w:val="2"/>
  </w:num>
  <w:num w:numId="20" w16cid:durableId="878470206">
    <w:abstractNumId w:val="28"/>
  </w:num>
  <w:num w:numId="21" w16cid:durableId="1885166881">
    <w:abstractNumId w:val="31"/>
  </w:num>
  <w:num w:numId="22" w16cid:durableId="1895699089">
    <w:abstractNumId w:val="34"/>
  </w:num>
  <w:num w:numId="23" w16cid:durableId="1190414378">
    <w:abstractNumId w:val="14"/>
  </w:num>
  <w:num w:numId="24" w16cid:durableId="511383381">
    <w:abstractNumId w:val="7"/>
  </w:num>
  <w:num w:numId="25" w16cid:durableId="792215037">
    <w:abstractNumId w:val="33"/>
  </w:num>
  <w:num w:numId="26" w16cid:durableId="79177938">
    <w:abstractNumId w:val="3"/>
  </w:num>
  <w:num w:numId="27" w16cid:durableId="1562325522">
    <w:abstractNumId w:val="11"/>
  </w:num>
  <w:num w:numId="28" w16cid:durableId="2016835942">
    <w:abstractNumId w:val="0"/>
  </w:num>
  <w:num w:numId="29" w16cid:durableId="949897256">
    <w:abstractNumId w:val="27"/>
  </w:num>
  <w:num w:numId="30" w16cid:durableId="1055591974">
    <w:abstractNumId w:val="30"/>
  </w:num>
  <w:num w:numId="31" w16cid:durableId="2102986461">
    <w:abstractNumId w:val="32"/>
  </w:num>
  <w:num w:numId="32" w16cid:durableId="977615271">
    <w:abstractNumId w:val="35"/>
  </w:num>
  <w:num w:numId="33" w16cid:durableId="734477278">
    <w:abstractNumId w:val="1"/>
  </w:num>
  <w:num w:numId="34" w16cid:durableId="1805852287">
    <w:abstractNumId w:val="9"/>
  </w:num>
  <w:num w:numId="35" w16cid:durableId="1726566165">
    <w:abstractNumId w:val="13"/>
  </w:num>
  <w:num w:numId="36" w16cid:durableId="382102403">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C6"/>
    <w:rsid w:val="0001515B"/>
    <w:rsid w:val="0002610A"/>
    <w:rsid w:val="00027D12"/>
    <w:rsid w:val="0004054A"/>
    <w:rsid w:val="000409E5"/>
    <w:rsid w:val="00043B3E"/>
    <w:rsid w:val="000450E9"/>
    <w:rsid w:val="00050A05"/>
    <w:rsid w:val="00053C62"/>
    <w:rsid w:val="00074309"/>
    <w:rsid w:val="00074FDB"/>
    <w:rsid w:val="00075124"/>
    <w:rsid w:val="0008075B"/>
    <w:rsid w:val="0008221A"/>
    <w:rsid w:val="00091D9C"/>
    <w:rsid w:val="000A6BC5"/>
    <w:rsid w:val="000B37FB"/>
    <w:rsid w:val="000B565D"/>
    <w:rsid w:val="000B6865"/>
    <w:rsid w:val="000D649B"/>
    <w:rsid w:val="000E24B5"/>
    <w:rsid w:val="000E522E"/>
    <w:rsid w:val="000F0069"/>
    <w:rsid w:val="000F1A7D"/>
    <w:rsid w:val="001020AD"/>
    <w:rsid w:val="00104708"/>
    <w:rsid w:val="0012150C"/>
    <w:rsid w:val="00152AA0"/>
    <w:rsid w:val="00155044"/>
    <w:rsid w:val="0016245C"/>
    <w:rsid w:val="00166DBE"/>
    <w:rsid w:val="00167E47"/>
    <w:rsid w:val="001700E2"/>
    <w:rsid w:val="00174FD3"/>
    <w:rsid w:val="00181163"/>
    <w:rsid w:val="00181C16"/>
    <w:rsid w:val="001820D4"/>
    <w:rsid w:val="00190577"/>
    <w:rsid w:val="0019098F"/>
    <w:rsid w:val="001B6ADF"/>
    <w:rsid w:val="001B7453"/>
    <w:rsid w:val="001C4086"/>
    <w:rsid w:val="001C53C8"/>
    <w:rsid w:val="001E43AD"/>
    <w:rsid w:val="001E5EEE"/>
    <w:rsid w:val="001F112C"/>
    <w:rsid w:val="001F19D1"/>
    <w:rsid w:val="001F276D"/>
    <w:rsid w:val="00201AE7"/>
    <w:rsid w:val="00231485"/>
    <w:rsid w:val="002345E6"/>
    <w:rsid w:val="00235117"/>
    <w:rsid w:val="00247588"/>
    <w:rsid w:val="002577AC"/>
    <w:rsid w:val="002702BC"/>
    <w:rsid w:val="00273DC1"/>
    <w:rsid w:val="00276891"/>
    <w:rsid w:val="00281E32"/>
    <w:rsid w:val="002830AA"/>
    <w:rsid w:val="00284F5F"/>
    <w:rsid w:val="002A2EF3"/>
    <w:rsid w:val="002B063B"/>
    <w:rsid w:val="002B4C6B"/>
    <w:rsid w:val="002B629D"/>
    <w:rsid w:val="002C2FBE"/>
    <w:rsid w:val="002E2FCB"/>
    <w:rsid w:val="002E3591"/>
    <w:rsid w:val="002F1247"/>
    <w:rsid w:val="002F2EE7"/>
    <w:rsid w:val="002F43B2"/>
    <w:rsid w:val="002F5044"/>
    <w:rsid w:val="00304112"/>
    <w:rsid w:val="00307843"/>
    <w:rsid w:val="00326D23"/>
    <w:rsid w:val="00340ADE"/>
    <w:rsid w:val="0035420A"/>
    <w:rsid w:val="00355E21"/>
    <w:rsid w:val="00366C21"/>
    <w:rsid w:val="00370B43"/>
    <w:rsid w:val="0037790D"/>
    <w:rsid w:val="00390C78"/>
    <w:rsid w:val="0039138C"/>
    <w:rsid w:val="003A07B8"/>
    <w:rsid w:val="003A088D"/>
    <w:rsid w:val="003A40C3"/>
    <w:rsid w:val="003A4A60"/>
    <w:rsid w:val="003A7586"/>
    <w:rsid w:val="003B7428"/>
    <w:rsid w:val="003C44D9"/>
    <w:rsid w:val="003C7C8A"/>
    <w:rsid w:val="003D650B"/>
    <w:rsid w:val="003E1964"/>
    <w:rsid w:val="003E4FE9"/>
    <w:rsid w:val="003E5548"/>
    <w:rsid w:val="003F2E73"/>
    <w:rsid w:val="003F38B8"/>
    <w:rsid w:val="003F4CA3"/>
    <w:rsid w:val="003F5D2D"/>
    <w:rsid w:val="003F6904"/>
    <w:rsid w:val="003F7C0E"/>
    <w:rsid w:val="004076F9"/>
    <w:rsid w:val="004126E8"/>
    <w:rsid w:val="00424483"/>
    <w:rsid w:val="004322C1"/>
    <w:rsid w:val="00457879"/>
    <w:rsid w:val="00486893"/>
    <w:rsid w:val="00492A1D"/>
    <w:rsid w:val="00497E0C"/>
    <w:rsid w:val="004A2259"/>
    <w:rsid w:val="004B57DB"/>
    <w:rsid w:val="004B71EB"/>
    <w:rsid w:val="004C3823"/>
    <w:rsid w:val="004D19B0"/>
    <w:rsid w:val="004D3372"/>
    <w:rsid w:val="005304AF"/>
    <w:rsid w:val="00535A27"/>
    <w:rsid w:val="00542981"/>
    <w:rsid w:val="005516A1"/>
    <w:rsid w:val="00562693"/>
    <w:rsid w:val="00574472"/>
    <w:rsid w:val="00580440"/>
    <w:rsid w:val="005904B4"/>
    <w:rsid w:val="00590627"/>
    <w:rsid w:val="005908C0"/>
    <w:rsid w:val="0059791A"/>
    <w:rsid w:val="005C4B9E"/>
    <w:rsid w:val="005C7A37"/>
    <w:rsid w:val="005E2D41"/>
    <w:rsid w:val="005F2CB9"/>
    <w:rsid w:val="005F722A"/>
    <w:rsid w:val="00600D25"/>
    <w:rsid w:val="00606340"/>
    <w:rsid w:val="006069A4"/>
    <w:rsid w:val="00613CE4"/>
    <w:rsid w:val="00622935"/>
    <w:rsid w:val="006241BD"/>
    <w:rsid w:val="00626FA1"/>
    <w:rsid w:val="0063268E"/>
    <w:rsid w:val="00633E7E"/>
    <w:rsid w:val="006356A0"/>
    <w:rsid w:val="00666C62"/>
    <w:rsid w:val="006852B4"/>
    <w:rsid w:val="00693EDA"/>
    <w:rsid w:val="00696B39"/>
    <w:rsid w:val="006B0230"/>
    <w:rsid w:val="006B69F6"/>
    <w:rsid w:val="006C0A84"/>
    <w:rsid w:val="006C49A0"/>
    <w:rsid w:val="006C6CD1"/>
    <w:rsid w:val="006D2817"/>
    <w:rsid w:val="00701E85"/>
    <w:rsid w:val="00720DCB"/>
    <w:rsid w:val="00720F45"/>
    <w:rsid w:val="00724136"/>
    <w:rsid w:val="00724DB3"/>
    <w:rsid w:val="00730067"/>
    <w:rsid w:val="00734997"/>
    <w:rsid w:val="0073518E"/>
    <w:rsid w:val="007511A4"/>
    <w:rsid w:val="00764BA2"/>
    <w:rsid w:val="007727E4"/>
    <w:rsid w:val="007A33D0"/>
    <w:rsid w:val="007A4D02"/>
    <w:rsid w:val="007A6429"/>
    <w:rsid w:val="007B14DE"/>
    <w:rsid w:val="007B2591"/>
    <w:rsid w:val="007C2870"/>
    <w:rsid w:val="007C39EE"/>
    <w:rsid w:val="007D2B8D"/>
    <w:rsid w:val="007E06BB"/>
    <w:rsid w:val="007F04AD"/>
    <w:rsid w:val="007F12BC"/>
    <w:rsid w:val="00800DAA"/>
    <w:rsid w:val="00806DE7"/>
    <w:rsid w:val="00807225"/>
    <w:rsid w:val="00810DD0"/>
    <w:rsid w:val="00810EED"/>
    <w:rsid w:val="0081117C"/>
    <w:rsid w:val="008117AD"/>
    <w:rsid w:val="00816A5F"/>
    <w:rsid w:val="00827297"/>
    <w:rsid w:val="00832BE1"/>
    <w:rsid w:val="00835CBD"/>
    <w:rsid w:val="00845693"/>
    <w:rsid w:val="0085517C"/>
    <w:rsid w:val="0086535B"/>
    <w:rsid w:val="008671CC"/>
    <w:rsid w:val="00882E77"/>
    <w:rsid w:val="00886CA4"/>
    <w:rsid w:val="008A3038"/>
    <w:rsid w:val="008A6585"/>
    <w:rsid w:val="008A6BFC"/>
    <w:rsid w:val="008B2347"/>
    <w:rsid w:val="008B432B"/>
    <w:rsid w:val="008B480C"/>
    <w:rsid w:val="008B74CA"/>
    <w:rsid w:val="008D0D53"/>
    <w:rsid w:val="008D29CE"/>
    <w:rsid w:val="008D4E4B"/>
    <w:rsid w:val="008E3AC9"/>
    <w:rsid w:val="008E57DB"/>
    <w:rsid w:val="008E58C9"/>
    <w:rsid w:val="008F7E7F"/>
    <w:rsid w:val="00903B60"/>
    <w:rsid w:val="009066BC"/>
    <w:rsid w:val="009069F7"/>
    <w:rsid w:val="0091472D"/>
    <w:rsid w:val="009168C6"/>
    <w:rsid w:val="009220CC"/>
    <w:rsid w:val="009378F5"/>
    <w:rsid w:val="00940FD3"/>
    <w:rsid w:val="00944254"/>
    <w:rsid w:val="00947954"/>
    <w:rsid w:val="00952012"/>
    <w:rsid w:val="0096453B"/>
    <w:rsid w:val="00973A52"/>
    <w:rsid w:val="00977E55"/>
    <w:rsid w:val="0098379F"/>
    <w:rsid w:val="00991948"/>
    <w:rsid w:val="009939AC"/>
    <w:rsid w:val="00993B23"/>
    <w:rsid w:val="0099509A"/>
    <w:rsid w:val="009A3C61"/>
    <w:rsid w:val="009A6049"/>
    <w:rsid w:val="009A629A"/>
    <w:rsid w:val="009B0C28"/>
    <w:rsid w:val="009C2F24"/>
    <w:rsid w:val="009C4815"/>
    <w:rsid w:val="009E4E99"/>
    <w:rsid w:val="009F7A88"/>
    <w:rsid w:val="00A07B59"/>
    <w:rsid w:val="00A14338"/>
    <w:rsid w:val="00A1500B"/>
    <w:rsid w:val="00A219A2"/>
    <w:rsid w:val="00A247BA"/>
    <w:rsid w:val="00A3083C"/>
    <w:rsid w:val="00A41EA4"/>
    <w:rsid w:val="00A44443"/>
    <w:rsid w:val="00A53DEA"/>
    <w:rsid w:val="00A544A0"/>
    <w:rsid w:val="00A81056"/>
    <w:rsid w:val="00A85B1F"/>
    <w:rsid w:val="00AC3DA6"/>
    <w:rsid w:val="00AC77B4"/>
    <w:rsid w:val="00AD1353"/>
    <w:rsid w:val="00AD183F"/>
    <w:rsid w:val="00AD5495"/>
    <w:rsid w:val="00AE345C"/>
    <w:rsid w:val="00AFD992"/>
    <w:rsid w:val="00B06B0D"/>
    <w:rsid w:val="00B15D7F"/>
    <w:rsid w:val="00B20E30"/>
    <w:rsid w:val="00B21006"/>
    <w:rsid w:val="00B31C7F"/>
    <w:rsid w:val="00B44030"/>
    <w:rsid w:val="00B450AC"/>
    <w:rsid w:val="00B4607B"/>
    <w:rsid w:val="00B77042"/>
    <w:rsid w:val="00B81BA0"/>
    <w:rsid w:val="00B82A1A"/>
    <w:rsid w:val="00B83B00"/>
    <w:rsid w:val="00B873A3"/>
    <w:rsid w:val="00B87BDC"/>
    <w:rsid w:val="00B935A1"/>
    <w:rsid w:val="00B94BF2"/>
    <w:rsid w:val="00BB131B"/>
    <w:rsid w:val="00BB7FD1"/>
    <w:rsid w:val="00BC1F47"/>
    <w:rsid w:val="00BD6FA5"/>
    <w:rsid w:val="00C1119C"/>
    <w:rsid w:val="00C12A16"/>
    <w:rsid w:val="00C2225C"/>
    <w:rsid w:val="00C24104"/>
    <w:rsid w:val="00C31EA9"/>
    <w:rsid w:val="00C33688"/>
    <w:rsid w:val="00C473C0"/>
    <w:rsid w:val="00C53EB5"/>
    <w:rsid w:val="00C561CC"/>
    <w:rsid w:val="00C618DB"/>
    <w:rsid w:val="00C72DA1"/>
    <w:rsid w:val="00C85D11"/>
    <w:rsid w:val="00C96E34"/>
    <w:rsid w:val="00CA0C82"/>
    <w:rsid w:val="00CB044F"/>
    <w:rsid w:val="00CC147D"/>
    <w:rsid w:val="00CE4D26"/>
    <w:rsid w:val="00CF6543"/>
    <w:rsid w:val="00D13B50"/>
    <w:rsid w:val="00D21DB9"/>
    <w:rsid w:val="00D24B40"/>
    <w:rsid w:val="00D25290"/>
    <w:rsid w:val="00D337C4"/>
    <w:rsid w:val="00D4217A"/>
    <w:rsid w:val="00D4724E"/>
    <w:rsid w:val="00D873D3"/>
    <w:rsid w:val="00D91915"/>
    <w:rsid w:val="00D93E44"/>
    <w:rsid w:val="00D96AE5"/>
    <w:rsid w:val="00D96EC2"/>
    <w:rsid w:val="00DB2789"/>
    <w:rsid w:val="00DB48B7"/>
    <w:rsid w:val="00DB6770"/>
    <w:rsid w:val="00DC283B"/>
    <w:rsid w:val="00DD0922"/>
    <w:rsid w:val="00DD0F1F"/>
    <w:rsid w:val="00DD6653"/>
    <w:rsid w:val="00DE04A7"/>
    <w:rsid w:val="00DE2F32"/>
    <w:rsid w:val="00DE45A1"/>
    <w:rsid w:val="00E32AA1"/>
    <w:rsid w:val="00E50912"/>
    <w:rsid w:val="00E555ED"/>
    <w:rsid w:val="00E564D4"/>
    <w:rsid w:val="00E72CD7"/>
    <w:rsid w:val="00E73CAE"/>
    <w:rsid w:val="00E76F10"/>
    <w:rsid w:val="00E81D3D"/>
    <w:rsid w:val="00E84A63"/>
    <w:rsid w:val="00E90548"/>
    <w:rsid w:val="00E9407E"/>
    <w:rsid w:val="00E9552E"/>
    <w:rsid w:val="00EA0290"/>
    <w:rsid w:val="00ED11AC"/>
    <w:rsid w:val="00ED16E9"/>
    <w:rsid w:val="00ED7844"/>
    <w:rsid w:val="00EE3DC2"/>
    <w:rsid w:val="00F04490"/>
    <w:rsid w:val="00F243A8"/>
    <w:rsid w:val="00F405E1"/>
    <w:rsid w:val="00F56F06"/>
    <w:rsid w:val="00F71598"/>
    <w:rsid w:val="00F75BA7"/>
    <w:rsid w:val="00F80FE2"/>
    <w:rsid w:val="00F82FF0"/>
    <w:rsid w:val="00F84C68"/>
    <w:rsid w:val="00F85587"/>
    <w:rsid w:val="00F9175D"/>
    <w:rsid w:val="00FA15EB"/>
    <w:rsid w:val="00FA2FD8"/>
    <w:rsid w:val="00FB7375"/>
    <w:rsid w:val="00FC0C9C"/>
    <w:rsid w:val="00FC52FF"/>
    <w:rsid w:val="00FE320E"/>
    <w:rsid w:val="00FF0856"/>
    <w:rsid w:val="00FF7EA1"/>
    <w:rsid w:val="01CFBD9A"/>
    <w:rsid w:val="020794F2"/>
    <w:rsid w:val="026C6B85"/>
    <w:rsid w:val="029C7B7A"/>
    <w:rsid w:val="02C9743B"/>
    <w:rsid w:val="039307F0"/>
    <w:rsid w:val="03E6E5EA"/>
    <w:rsid w:val="0431B50E"/>
    <w:rsid w:val="043F1399"/>
    <w:rsid w:val="045ABD67"/>
    <w:rsid w:val="04627CE2"/>
    <w:rsid w:val="05075E5C"/>
    <w:rsid w:val="0565A11D"/>
    <w:rsid w:val="0595F89E"/>
    <w:rsid w:val="05DAE3FA"/>
    <w:rsid w:val="05F68DC8"/>
    <w:rsid w:val="062DBE92"/>
    <w:rsid w:val="063CF015"/>
    <w:rsid w:val="0776B45B"/>
    <w:rsid w:val="0795E056"/>
    <w:rsid w:val="08446FF4"/>
    <w:rsid w:val="0888BB6A"/>
    <w:rsid w:val="0888FCF2"/>
    <w:rsid w:val="08B47103"/>
    <w:rsid w:val="08EDD008"/>
    <w:rsid w:val="0959ED37"/>
    <w:rsid w:val="09FD8352"/>
    <w:rsid w:val="0A248BCB"/>
    <w:rsid w:val="0A2CD5BD"/>
    <w:rsid w:val="0A92C196"/>
    <w:rsid w:val="0AAD7C8F"/>
    <w:rsid w:val="0BF06FF4"/>
    <w:rsid w:val="0C30FC1E"/>
    <w:rsid w:val="0C94F7DD"/>
    <w:rsid w:val="0CF10F8F"/>
    <w:rsid w:val="0D340613"/>
    <w:rsid w:val="0D4F5BB2"/>
    <w:rsid w:val="0D54EC8D"/>
    <w:rsid w:val="0DCB32AA"/>
    <w:rsid w:val="0DE4423A"/>
    <w:rsid w:val="0E4B32CA"/>
    <w:rsid w:val="0F23B287"/>
    <w:rsid w:val="0F567FE6"/>
    <w:rsid w:val="0F80EDB2"/>
    <w:rsid w:val="0FC8859E"/>
    <w:rsid w:val="0FFB6E47"/>
    <w:rsid w:val="1042A36C"/>
    <w:rsid w:val="106DA6CF"/>
    <w:rsid w:val="10D8AB45"/>
    <w:rsid w:val="10FD79D4"/>
    <w:rsid w:val="11585B7B"/>
    <w:rsid w:val="115FC3C8"/>
    <w:rsid w:val="11823A4F"/>
    <w:rsid w:val="11902FD3"/>
    <w:rsid w:val="120A9C09"/>
    <w:rsid w:val="12325E8E"/>
    <w:rsid w:val="124C3C67"/>
    <w:rsid w:val="1382FE7B"/>
    <w:rsid w:val="14C40439"/>
    <w:rsid w:val="14E2569A"/>
    <w:rsid w:val="14E6115A"/>
    <w:rsid w:val="14F78DED"/>
    <w:rsid w:val="15AC1C68"/>
    <w:rsid w:val="15DEE9C7"/>
    <w:rsid w:val="15F81CBC"/>
    <w:rsid w:val="163B58C0"/>
    <w:rsid w:val="16E4CAB7"/>
    <w:rsid w:val="178F5996"/>
    <w:rsid w:val="180B583B"/>
    <w:rsid w:val="1869F42C"/>
    <w:rsid w:val="18D5C7F3"/>
    <w:rsid w:val="18F8FF45"/>
    <w:rsid w:val="19615104"/>
    <w:rsid w:val="198E003F"/>
    <w:rsid w:val="19F7F75A"/>
    <w:rsid w:val="19F91D3D"/>
    <w:rsid w:val="1A928182"/>
    <w:rsid w:val="1AE81212"/>
    <w:rsid w:val="1B08211C"/>
    <w:rsid w:val="1B29D0A0"/>
    <w:rsid w:val="1B739B4D"/>
    <w:rsid w:val="1B75038B"/>
    <w:rsid w:val="1B9D6112"/>
    <w:rsid w:val="1BA194EE"/>
    <w:rsid w:val="1BA7FB78"/>
    <w:rsid w:val="1BD3DDC5"/>
    <w:rsid w:val="1C4674B8"/>
    <w:rsid w:val="1C73BAC1"/>
    <w:rsid w:val="1C7ACAC4"/>
    <w:rsid w:val="1CB11A8C"/>
    <w:rsid w:val="1CC5A101"/>
    <w:rsid w:val="1D0A8D58"/>
    <w:rsid w:val="1D30BDFF"/>
    <w:rsid w:val="1D527163"/>
    <w:rsid w:val="1D9F57F9"/>
    <w:rsid w:val="1DD0D34F"/>
    <w:rsid w:val="1DDD9DA7"/>
    <w:rsid w:val="1EB17AC4"/>
    <w:rsid w:val="1F082ADD"/>
    <w:rsid w:val="1F23D6B4"/>
    <w:rsid w:val="1F85D6A5"/>
    <w:rsid w:val="1F9D86E1"/>
    <w:rsid w:val="1F9FD790"/>
    <w:rsid w:val="1FAB5B83"/>
    <w:rsid w:val="1FB1DC9A"/>
    <w:rsid w:val="1FF0B3A2"/>
    <w:rsid w:val="1FFD41C3"/>
    <w:rsid w:val="203A4094"/>
    <w:rsid w:val="20633BCF"/>
    <w:rsid w:val="20E76DF1"/>
    <w:rsid w:val="2135A71E"/>
    <w:rsid w:val="2207F845"/>
    <w:rsid w:val="220E91DC"/>
    <w:rsid w:val="22551ADD"/>
    <w:rsid w:val="229F05E0"/>
    <w:rsid w:val="22FF2A3B"/>
    <w:rsid w:val="237701A2"/>
    <w:rsid w:val="23ACA6D3"/>
    <w:rsid w:val="23C14B3B"/>
    <w:rsid w:val="23DE9A5B"/>
    <w:rsid w:val="24F395F0"/>
    <w:rsid w:val="2522E861"/>
    <w:rsid w:val="26ADEAE0"/>
    <w:rsid w:val="27902640"/>
    <w:rsid w:val="2790E88A"/>
    <w:rsid w:val="279B8712"/>
    <w:rsid w:val="27F3CD33"/>
    <w:rsid w:val="29CFE803"/>
    <w:rsid w:val="2A8BACC0"/>
    <w:rsid w:val="2AE1B1A9"/>
    <w:rsid w:val="2BA353CE"/>
    <w:rsid w:val="2C0F0008"/>
    <w:rsid w:val="2C619418"/>
    <w:rsid w:val="2C977F80"/>
    <w:rsid w:val="2CE95249"/>
    <w:rsid w:val="2D15BE80"/>
    <w:rsid w:val="2D538919"/>
    <w:rsid w:val="2D67FB3E"/>
    <w:rsid w:val="2DE119D6"/>
    <w:rsid w:val="2DE6CCA0"/>
    <w:rsid w:val="2DF383B6"/>
    <w:rsid w:val="2E002A0E"/>
    <w:rsid w:val="2E1CF5B7"/>
    <w:rsid w:val="2FBC9AED"/>
    <w:rsid w:val="2FDDF5E6"/>
    <w:rsid w:val="2FFDBBCA"/>
    <w:rsid w:val="302A94B1"/>
    <w:rsid w:val="3032BD3C"/>
    <w:rsid w:val="3080B9F9"/>
    <w:rsid w:val="3095CD14"/>
    <w:rsid w:val="30D979AE"/>
    <w:rsid w:val="311E57A4"/>
    <w:rsid w:val="312741C7"/>
    <w:rsid w:val="312917BE"/>
    <w:rsid w:val="3137CAD0"/>
    <w:rsid w:val="31CF0268"/>
    <w:rsid w:val="31DF8D6F"/>
    <w:rsid w:val="31F5A043"/>
    <w:rsid w:val="3253348A"/>
    <w:rsid w:val="32D1384F"/>
    <w:rsid w:val="32E1A80E"/>
    <w:rsid w:val="337B5DD0"/>
    <w:rsid w:val="338FF2A6"/>
    <w:rsid w:val="33C3F7BC"/>
    <w:rsid w:val="33CAB823"/>
    <w:rsid w:val="355662A9"/>
    <w:rsid w:val="35C2B9CB"/>
    <w:rsid w:val="35EECE2F"/>
    <w:rsid w:val="362B7149"/>
    <w:rsid w:val="3636C863"/>
    <w:rsid w:val="36652534"/>
    <w:rsid w:val="370427F7"/>
    <w:rsid w:val="37AEF9DA"/>
    <w:rsid w:val="37B04C3F"/>
    <w:rsid w:val="38782F57"/>
    <w:rsid w:val="38DDD4FC"/>
    <w:rsid w:val="38E1F145"/>
    <w:rsid w:val="39B9CE3E"/>
    <w:rsid w:val="3A377836"/>
    <w:rsid w:val="3A49A342"/>
    <w:rsid w:val="3A6ECCA5"/>
    <w:rsid w:val="3ACA15E1"/>
    <w:rsid w:val="3AD9CEC0"/>
    <w:rsid w:val="3B316CDF"/>
    <w:rsid w:val="3B5E05BA"/>
    <w:rsid w:val="3B81DC2E"/>
    <w:rsid w:val="3B84C4CC"/>
    <w:rsid w:val="3BBA203A"/>
    <w:rsid w:val="3BD34897"/>
    <w:rsid w:val="3C610A4B"/>
    <w:rsid w:val="3C8E5397"/>
    <w:rsid w:val="3C9BCFC8"/>
    <w:rsid w:val="3D3D9E1A"/>
    <w:rsid w:val="3DF84725"/>
    <w:rsid w:val="3E116F82"/>
    <w:rsid w:val="3E67F7AA"/>
    <w:rsid w:val="3EDEC5BB"/>
    <w:rsid w:val="3EE1DE01"/>
    <w:rsid w:val="3EE1E0C1"/>
    <w:rsid w:val="3F182CCF"/>
    <w:rsid w:val="405F6A01"/>
    <w:rsid w:val="421743C1"/>
    <w:rsid w:val="4218FBC8"/>
    <w:rsid w:val="425758D2"/>
    <w:rsid w:val="42935B5F"/>
    <w:rsid w:val="42A7E1D4"/>
    <w:rsid w:val="432A5139"/>
    <w:rsid w:val="433729CF"/>
    <w:rsid w:val="43E0DBED"/>
    <w:rsid w:val="446D8F50"/>
    <w:rsid w:val="4487FC34"/>
    <w:rsid w:val="44C10485"/>
    <w:rsid w:val="4502EEC7"/>
    <w:rsid w:val="454EE483"/>
    <w:rsid w:val="45AE9079"/>
    <w:rsid w:val="46EAB4E4"/>
    <w:rsid w:val="47016692"/>
    <w:rsid w:val="47671DB8"/>
    <w:rsid w:val="47F7A20A"/>
    <w:rsid w:val="487BD42C"/>
    <w:rsid w:val="48868545"/>
    <w:rsid w:val="48BE09A8"/>
    <w:rsid w:val="49B6F48D"/>
    <w:rsid w:val="4A7DAC33"/>
    <w:rsid w:val="4A8DE348"/>
    <w:rsid w:val="4A955525"/>
    <w:rsid w:val="4AA4BF71"/>
    <w:rsid w:val="4AF15EE3"/>
    <w:rsid w:val="4B0BD90E"/>
    <w:rsid w:val="4B46A131"/>
    <w:rsid w:val="4B8B58A8"/>
    <w:rsid w:val="4B9EC926"/>
    <w:rsid w:val="4C6B16B6"/>
    <w:rsid w:val="4C729A8E"/>
    <w:rsid w:val="4C976085"/>
    <w:rsid w:val="4D18595C"/>
    <w:rsid w:val="4D835295"/>
    <w:rsid w:val="4E6258C9"/>
    <w:rsid w:val="4E83EC30"/>
    <w:rsid w:val="4F6D3C7F"/>
    <w:rsid w:val="4FE500CD"/>
    <w:rsid w:val="506D89AF"/>
    <w:rsid w:val="51460BB1"/>
    <w:rsid w:val="514A9F38"/>
    <w:rsid w:val="517CEF64"/>
    <w:rsid w:val="51AA61B2"/>
    <w:rsid w:val="520DC725"/>
    <w:rsid w:val="523B4AC7"/>
    <w:rsid w:val="529056CC"/>
    <w:rsid w:val="5323BF4C"/>
    <w:rsid w:val="53277129"/>
    <w:rsid w:val="535C682B"/>
    <w:rsid w:val="53EEFA7D"/>
    <w:rsid w:val="53FB8C1B"/>
    <w:rsid w:val="53FBCFAC"/>
    <w:rsid w:val="542C272D"/>
    <w:rsid w:val="5482B7BA"/>
    <w:rsid w:val="548599F9"/>
    <w:rsid w:val="54ABCAA0"/>
    <w:rsid w:val="5625FDE1"/>
    <w:rsid w:val="563D07F2"/>
    <w:rsid w:val="5660C35E"/>
    <w:rsid w:val="569A059A"/>
    <w:rsid w:val="56B6FADE"/>
    <w:rsid w:val="57160BCF"/>
    <w:rsid w:val="5731E49B"/>
    <w:rsid w:val="57E329E8"/>
    <w:rsid w:val="57FC93BF"/>
    <w:rsid w:val="58AFC3B6"/>
    <w:rsid w:val="5914689A"/>
    <w:rsid w:val="5A8D5913"/>
    <w:rsid w:val="5A94B21A"/>
    <w:rsid w:val="5ADD54AD"/>
    <w:rsid w:val="5B024D5A"/>
    <w:rsid w:val="5B288855"/>
    <w:rsid w:val="5B57C039"/>
    <w:rsid w:val="5C366DD6"/>
    <w:rsid w:val="5C4966DE"/>
    <w:rsid w:val="5D0A1F02"/>
    <w:rsid w:val="5D7024CA"/>
    <w:rsid w:val="5E17BC6C"/>
    <w:rsid w:val="5E5F5436"/>
    <w:rsid w:val="5E626568"/>
    <w:rsid w:val="5EA3D1ED"/>
    <w:rsid w:val="5EB0BFD6"/>
    <w:rsid w:val="5ECDE8E8"/>
    <w:rsid w:val="5F57A018"/>
    <w:rsid w:val="5F98C153"/>
    <w:rsid w:val="5FFB2497"/>
    <w:rsid w:val="60C0EDE9"/>
    <w:rsid w:val="60EEE78A"/>
    <w:rsid w:val="610A7F63"/>
    <w:rsid w:val="6135ADE4"/>
    <w:rsid w:val="6144A22C"/>
    <w:rsid w:val="6158990E"/>
    <w:rsid w:val="617EB0BC"/>
    <w:rsid w:val="6191F6FF"/>
    <w:rsid w:val="619EE27E"/>
    <w:rsid w:val="61BE569D"/>
    <w:rsid w:val="61F98878"/>
    <w:rsid w:val="626F8180"/>
    <w:rsid w:val="62DCE588"/>
    <w:rsid w:val="631A811D"/>
    <w:rsid w:val="633AB2DF"/>
    <w:rsid w:val="635F6E61"/>
    <w:rsid w:val="6409D7A0"/>
    <w:rsid w:val="64A0514A"/>
    <w:rsid w:val="64C131D7"/>
    <w:rsid w:val="652416A2"/>
    <w:rsid w:val="656EB764"/>
    <w:rsid w:val="659115BF"/>
    <w:rsid w:val="65D35056"/>
    <w:rsid w:val="663114DE"/>
    <w:rsid w:val="6655C6AD"/>
    <w:rsid w:val="66E1E52B"/>
    <w:rsid w:val="670ECEBB"/>
    <w:rsid w:val="672B5117"/>
    <w:rsid w:val="675181BE"/>
    <w:rsid w:val="6823F260"/>
    <w:rsid w:val="6854864F"/>
    <w:rsid w:val="68ED2652"/>
    <w:rsid w:val="68F5DD26"/>
    <w:rsid w:val="69417686"/>
    <w:rsid w:val="695A9A10"/>
    <w:rsid w:val="699554F5"/>
    <w:rsid w:val="69E175A5"/>
    <w:rsid w:val="6A8368B5"/>
    <w:rsid w:val="6AA39619"/>
    <w:rsid w:val="6AC2B9CC"/>
    <w:rsid w:val="6AD16A87"/>
    <w:rsid w:val="6B2937D0"/>
    <w:rsid w:val="6BA0442F"/>
    <w:rsid w:val="6BA05188"/>
    <w:rsid w:val="6C138539"/>
    <w:rsid w:val="6C1A1694"/>
    <w:rsid w:val="6C42C0A4"/>
    <w:rsid w:val="6C9AE862"/>
    <w:rsid w:val="6CB4CC89"/>
    <w:rsid w:val="6CCCF5B7"/>
    <w:rsid w:val="6CEA23C0"/>
    <w:rsid w:val="6D6CD568"/>
    <w:rsid w:val="6D84E7CE"/>
    <w:rsid w:val="6DC0C342"/>
    <w:rsid w:val="6E004887"/>
    <w:rsid w:val="6E68C07D"/>
    <w:rsid w:val="6E68C618"/>
    <w:rsid w:val="6EC04A43"/>
    <w:rsid w:val="6F3AB710"/>
    <w:rsid w:val="6F66B982"/>
    <w:rsid w:val="6F855E20"/>
    <w:rsid w:val="6FB2A750"/>
    <w:rsid w:val="6FCDFCEF"/>
    <w:rsid w:val="701935E7"/>
    <w:rsid w:val="702E97ED"/>
    <w:rsid w:val="70711C91"/>
    <w:rsid w:val="70A51E0E"/>
    <w:rsid w:val="70DF3BA7"/>
    <w:rsid w:val="713AB046"/>
    <w:rsid w:val="715D0EA1"/>
    <w:rsid w:val="71B6D55A"/>
    <w:rsid w:val="729E5A44"/>
    <w:rsid w:val="72A0DBB5"/>
    <w:rsid w:val="72F6BAB9"/>
    <w:rsid w:val="7327522E"/>
    <w:rsid w:val="734CBA60"/>
    <w:rsid w:val="73D4FE90"/>
    <w:rsid w:val="744AC66B"/>
    <w:rsid w:val="74AE52A8"/>
    <w:rsid w:val="75950B92"/>
    <w:rsid w:val="75C5E7DE"/>
    <w:rsid w:val="76CED9B8"/>
    <w:rsid w:val="76DD5115"/>
    <w:rsid w:val="76F4E33D"/>
    <w:rsid w:val="771F3304"/>
    <w:rsid w:val="7797FD09"/>
    <w:rsid w:val="78122219"/>
    <w:rsid w:val="7821C65B"/>
    <w:rsid w:val="785EB36F"/>
    <w:rsid w:val="7896D82C"/>
    <w:rsid w:val="78A19276"/>
    <w:rsid w:val="78AF880F"/>
    <w:rsid w:val="78C41CE5"/>
    <w:rsid w:val="79101D39"/>
    <w:rsid w:val="79C59BEC"/>
    <w:rsid w:val="79F738DC"/>
    <w:rsid w:val="7B53EE6B"/>
    <w:rsid w:val="7BEA5584"/>
    <w:rsid w:val="7C0A5F26"/>
    <w:rsid w:val="7CA8F9A1"/>
    <w:rsid w:val="7CF1CA91"/>
    <w:rsid w:val="7D978E08"/>
    <w:rsid w:val="7E7EE9E2"/>
    <w:rsid w:val="7E80EF20"/>
    <w:rsid w:val="7EB3D5A6"/>
    <w:rsid w:val="7EF65F98"/>
    <w:rsid w:val="7F044F32"/>
    <w:rsid w:val="7F3D03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CBA6"/>
  <w14:defaultImageDpi w14:val="32767"/>
  <w15:chartTrackingRefBased/>
  <w15:docId w15:val="{F143E5E9-20E5-C940-B36A-DD47861E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rsid w:val="00390C78"/>
    <w:rPr>
      <w:rFonts w:ascii="Times New Roman" w:eastAsia="Times New Roman" w:hAnsi="Times New Roman" w:cs="Times New Roman"/>
      <w:lang w:eastAsia="fi-FI"/>
    </w:rPr>
  </w:style>
  <w:style w:type="paragraph" w:styleId="Otsikko1">
    <w:name w:val="heading 1"/>
    <w:basedOn w:val="Normaali"/>
    <w:next w:val="Normaali"/>
    <w:link w:val="Otsikko1Char"/>
    <w:uiPriority w:val="9"/>
    <w:qFormat/>
    <w:rsid w:val="009168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168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B81BA0"/>
    <w:pPr>
      <w:keepNext/>
      <w:keepLines/>
      <w:spacing w:before="40"/>
      <w:outlineLvl w:val="2"/>
    </w:pPr>
    <w:rPr>
      <w:rFonts w:asciiTheme="majorHAnsi" w:eastAsiaTheme="majorEastAsia" w:hAnsiTheme="majorHAnsi" w:cstheme="majorBidi"/>
      <w:color w:val="1F3763" w:themeColor="accent1" w:themeShade="7F"/>
    </w:rPr>
  </w:style>
  <w:style w:type="paragraph" w:styleId="Otsikko4">
    <w:name w:val="heading 4"/>
    <w:basedOn w:val="Normaali"/>
    <w:next w:val="Normaali"/>
    <w:link w:val="Otsikko4Char"/>
    <w:uiPriority w:val="9"/>
    <w:unhideWhenUsed/>
    <w:qFormat/>
    <w:rsid w:val="006D28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168C6"/>
    <w:pPr>
      <w:ind w:left="720"/>
      <w:contextualSpacing/>
    </w:pPr>
  </w:style>
  <w:style w:type="character" w:customStyle="1" w:styleId="Otsikko1Char">
    <w:name w:val="Otsikko 1 Char"/>
    <w:basedOn w:val="Kappaleenoletusfontti"/>
    <w:link w:val="Otsikko1"/>
    <w:uiPriority w:val="9"/>
    <w:rsid w:val="009168C6"/>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168C6"/>
    <w:rPr>
      <w:rFonts w:asciiTheme="majorHAnsi" w:eastAsiaTheme="majorEastAsia" w:hAnsiTheme="majorHAnsi" w:cstheme="majorBidi"/>
      <w:color w:val="2F5496" w:themeColor="accent1" w:themeShade="BF"/>
      <w:sz w:val="26"/>
      <w:szCs w:val="26"/>
    </w:rPr>
  </w:style>
  <w:style w:type="paragraph" w:customStyle="1" w:styleId="Default">
    <w:name w:val="Default"/>
    <w:rsid w:val="00E555ED"/>
    <w:pPr>
      <w:autoSpaceDE w:val="0"/>
      <w:autoSpaceDN w:val="0"/>
      <w:adjustRightInd w:val="0"/>
    </w:pPr>
    <w:rPr>
      <w:rFonts w:ascii="Calibri" w:hAnsi="Calibri" w:cs="Calibri"/>
      <w:color w:val="000000"/>
    </w:rPr>
  </w:style>
  <w:style w:type="paragraph" w:styleId="NormaaliWWW">
    <w:name w:val="Normal (Web)"/>
    <w:basedOn w:val="Normaali"/>
    <w:uiPriority w:val="99"/>
    <w:unhideWhenUsed/>
    <w:rsid w:val="00977E55"/>
    <w:pPr>
      <w:spacing w:before="100" w:beforeAutospacing="1" w:after="100" w:afterAutospacing="1"/>
    </w:pPr>
  </w:style>
  <w:style w:type="paragraph" w:styleId="Eivli">
    <w:name w:val="No Spacing"/>
    <w:uiPriority w:val="1"/>
    <w:qFormat/>
    <w:rsid w:val="006B0230"/>
  </w:style>
  <w:style w:type="paragraph" w:styleId="Sisllysluettelonotsikko">
    <w:name w:val="TOC Heading"/>
    <w:basedOn w:val="Otsikko1"/>
    <w:next w:val="Normaali"/>
    <w:uiPriority w:val="39"/>
    <w:unhideWhenUsed/>
    <w:qFormat/>
    <w:rsid w:val="006069A4"/>
    <w:pPr>
      <w:spacing w:before="480" w:line="276" w:lineRule="auto"/>
      <w:outlineLvl w:val="9"/>
    </w:pPr>
    <w:rPr>
      <w:b/>
      <w:bCs/>
      <w:sz w:val="28"/>
      <w:szCs w:val="28"/>
    </w:rPr>
  </w:style>
  <w:style w:type="paragraph" w:styleId="Sisluet1">
    <w:name w:val="toc 1"/>
    <w:basedOn w:val="Normaali"/>
    <w:next w:val="Normaali"/>
    <w:autoRedefine/>
    <w:uiPriority w:val="39"/>
    <w:unhideWhenUsed/>
    <w:rsid w:val="00C72DA1"/>
    <w:pPr>
      <w:tabs>
        <w:tab w:val="left" w:pos="480"/>
        <w:tab w:val="right" w:leader="dot" w:pos="9622"/>
      </w:tabs>
      <w:spacing w:before="120" w:after="120"/>
    </w:pPr>
    <w:rPr>
      <w:rFonts w:asciiTheme="minorHAnsi" w:hAnsiTheme="minorHAnsi" w:cstheme="minorHAnsi"/>
      <w:b/>
      <w:bCs/>
      <w:caps/>
      <w:sz w:val="20"/>
      <w:szCs w:val="20"/>
    </w:rPr>
  </w:style>
  <w:style w:type="paragraph" w:styleId="Sisluet2">
    <w:name w:val="toc 2"/>
    <w:basedOn w:val="Normaali"/>
    <w:next w:val="Normaali"/>
    <w:autoRedefine/>
    <w:uiPriority w:val="39"/>
    <w:unhideWhenUsed/>
    <w:rsid w:val="006069A4"/>
    <w:pPr>
      <w:ind w:left="240"/>
    </w:pPr>
    <w:rPr>
      <w:rFonts w:asciiTheme="minorHAnsi" w:hAnsiTheme="minorHAnsi" w:cstheme="minorHAnsi"/>
      <w:smallCaps/>
      <w:sz w:val="20"/>
      <w:szCs w:val="20"/>
    </w:rPr>
  </w:style>
  <w:style w:type="character" w:styleId="Hyperlinkki">
    <w:name w:val="Hyperlink"/>
    <w:basedOn w:val="Kappaleenoletusfontti"/>
    <w:uiPriority w:val="99"/>
    <w:unhideWhenUsed/>
    <w:rsid w:val="006069A4"/>
    <w:rPr>
      <w:color w:val="0563C1" w:themeColor="hyperlink"/>
      <w:u w:val="single"/>
    </w:rPr>
  </w:style>
  <w:style w:type="paragraph" w:styleId="Sisluet3">
    <w:name w:val="toc 3"/>
    <w:basedOn w:val="Normaali"/>
    <w:next w:val="Normaali"/>
    <w:autoRedefine/>
    <w:uiPriority w:val="39"/>
    <w:unhideWhenUsed/>
    <w:rsid w:val="006069A4"/>
    <w:pPr>
      <w:ind w:left="480"/>
    </w:pPr>
    <w:rPr>
      <w:rFonts w:asciiTheme="minorHAnsi" w:hAnsiTheme="minorHAnsi" w:cstheme="minorHAnsi"/>
      <w:i/>
      <w:iCs/>
      <w:sz w:val="20"/>
      <w:szCs w:val="20"/>
    </w:rPr>
  </w:style>
  <w:style w:type="paragraph" w:styleId="Sisluet4">
    <w:name w:val="toc 4"/>
    <w:basedOn w:val="Normaali"/>
    <w:next w:val="Normaali"/>
    <w:autoRedefine/>
    <w:uiPriority w:val="39"/>
    <w:semiHidden/>
    <w:unhideWhenUsed/>
    <w:rsid w:val="006069A4"/>
    <w:pPr>
      <w:ind w:left="720"/>
    </w:pPr>
    <w:rPr>
      <w:rFonts w:asciiTheme="minorHAnsi" w:hAnsiTheme="minorHAnsi" w:cstheme="minorHAnsi"/>
      <w:sz w:val="18"/>
      <w:szCs w:val="18"/>
    </w:rPr>
  </w:style>
  <w:style w:type="paragraph" w:styleId="Sisluet5">
    <w:name w:val="toc 5"/>
    <w:basedOn w:val="Normaali"/>
    <w:next w:val="Normaali"/>
    <w:autoRedefine/>
    <w:uiPriority w:val="39"/>
    <w:semiHidden/>
    <w:unhideWhenUsed/>
    <w:rsid w:val="006069A4"/>
    <w:pPr>
      <w:ind w:left="960"/>
    </w:pPr>
    <w:rPr>
      <w:rFonts w:asciiTheme="minorHAnsi" w:hAnsiTheme="minorHAnsi" w:cstheme="minorHAnsi"/>
      <w:sz w:val="18"/>
      <w:szCs w:val="18"/>
    </w:rPr>
  </w:style>
  <w:style w:type="paragraph" w:styleId="Sisluet6">
    <w:name w:val="toc 6"/>
    <w:basedOn w:val="Normaali"/>
    <w:next w:val="Normaali"/>
    <w:autoRedefine/>
    <w:uiPriority w:val="39"/>
    <w:semiHidden/>
    <w:unhideWhenUsed/>
    <w:rsid w:val="006069A4"/>
    <w:pPr>
      <w:ind w:left="1200"/>
    </w:pPr>
    <w:rPr>
      <w:rFonts w:asciiTheme="minorHAnsi" w:hAnsiTheme="minorHAnsi" w:cstheme="minorHAnsi"/>
      <w:sz w:val="18"/>
      <w:szCs w:val="18"/>
    </w:rPr>
  </w:style>
  <w:style w:type="paragraph" w:styleId="Sisluet7">
    <w:name w:val="toc 7"/>
    <w:basedOn w:val="Normaali"/>
    <w:next w:val="Normaali"/>
    <w:autoRedefine/>
    <w:uiPriority w:val="39"/>
    <w:semiHidden/>
    <w:unhideWhenUsed/>
    <w:rsid w:val="006069A4"/>
    <w:pPr>
      <w:ind w:left="1440"/>
    </w:pPr>
    <w:rPr>
      <w:rFonts w:asciiTheme="minorHAnsi" w:hAnsiTheme="minorHAnsi" w:cstheme="minorHAnsi"/>
      <w:sz w:val="18"/>
      <w:szCs w:val="18"/>
    </w:rPr>
  </w:style>
  <w:style w:type="paragraph" w:styleId="Sisluet8">
    <w:name w:val="toc 8"/>
    <w:basedOn w:val="Normaali"/>
    <w:next w:val="Normaali"/>
    <w:autoRedefine/>
    <w:uiPriority w:val="39"/>
    <w:semiHidden/>
    <w:unhideWhenUsed/>
    <w:rsid w:val="006069A4"/>
    <w:pPr>
      <w:ind w:left="1680"/>
    </w:pPr>
    <w:rPr>
      <w:rFonts w:asciiTheme="minorHAnsi" w:hAnsiTheme="minorHAnsi" w:cstheme="minorHAnsi"/>
      <w:sz w:val="18"/>
      <w:szCs w:val="18"/>
    </w:rPr>
  </w:style>
  <w:style w:type="paragraph" w:styleId="Sisluet9">
    <w:name w:val="toc 9"/>
    <w:basedOn w:val="Normaali"/>
    <w:next w:val="Normaali"/>
    <w:autoRedefine/>
    <w:uiPriority w:val="39"/>
    <w:semiHidden/>
    <w:unhideWhenUsed/>
    <w:rsid w:val="006069A4"/>
    <w:pPr>
      <w:ind w:left="1920"/>
    </w:pPr>
    <w:rPr>
      <w:rFonts w:asciiTheme="minorHAnsi" w:hAnsiTheme="minorHAnsi" w:cstheme="minorHAnsi"/>
      <w:sz w:val="18"/>
      <w:szCs w:val="18"/>
    </w:rPr>
  </w:style>
  <w:style w:type="character" w:styleId="Ratkaisematonmaininta">
    <w:name w:val="Unresolved Mention"/>
    <w:basedOn w:val="Kappaleenoletusfontti"/>
    <w:uiPriority w:val="99"/>
    <w:rsid w:val="009C2F24"/>
    <w:rPr>
      <w:color w:val="605E5C"/>
      <w:shd w:val="clear" w:color="auto" w:fill="E1DFDD"/>
    </w:rPr>
  </w:style>
  <w:style w:type="character" w:customStyle="1" w:styleId="Otsikko3Char">
    <w:name w:val="Otsikko 3 Char"/>
    <w:basedOn w:val="Kappaleenoletusfontti"/>
    <w:link w:val="Otsikko3"/>
    <w:uiPriority w:val="9"/>
    <w:rsid w:val="00B81BA0"/>
    <w:rPr>
      <w:rFonts w:asciiTheme="majorHAnsi" w:eastAsiaTheme="majorEastAsia" w:hAnsiTheme="majorHAnsi" w:cstheme="majorBidi"/>
      <w:color w:val="1F3763" w:themeColor="accent1" w:themeShade="7F"/>
      <w:lang w:eastAsia="fi-FI"/>
    </w:rPr>
  </w:style>
  <w:style w:type="character" w:customStyle="1" w:styleId="Otsikko4Char">
    <w:name w:val="Otsikko 4 Char"/>
    <w:basedOn w:val="Kappaleenoletusfontti"/>
    <w:link w:val="Otsikko4"/>
    <w:uiPriority w:val="9"/>
    <w:rsid w:val="006D2817"/>
    <w:rPr>
      <w:rFonts w:asciiTheme="majorHAnsi" w:eastAsiaTheme="majorEastAsia" w:hAnsiTheme="majorHAnsi" w:cstheme="majorBidi"/>
      <w:i/>
      <w:iCs/>
      <w:color w:val="2F5496" w:themeColor="accent1" w:themeShade="BF"/>
      <w:lang w:eastAsia="fi-FI"/>
    </w:rPr>
  </w:style>
  <w:style w:type="paragraph" w:styleId="Leipteksti">
    <w:name w:val="Body Text"/>
    <w:basedOn w:val="Normaali"/>
    <w:link w:val="LeiptekstiChar"/>
    <w:uiPriority w:val="1"/>
    <w:qFormat/>
    <w:rsid w:val="00882E77"/>
    <w:pPr>
      <w:widowControl w:val="0"/>
      <w:autoSpaceDE w:val="0"/>
      <w:autoSpaceDN w:val="0"/>
      <w:spacing w:before="22"/>
      <w:ind w:left="832" w:hanging="360"/>
    </w:pPr>
    <w:rPr>
      <w:rFonts w:ascii="Calibri" w:eastAsia="Calibri" w:hAnsi="Calibri" w:cs="Calibri"/>
      <w:sz w:val="22"/>
      <w:szCs w:val="22"/>
      <w:lang w:val="en-US" w:eastAsia="en-US"/>
    </w:rPr>
  </w:style>
  <w:style w:type="character" w:customStyle="1" w:styleId="LeiptekstiChar">
    <w:name w:val="Leipäteksti Char"/>
    <w:basedOn w:val="Kappaleenoletusfontti"/>
    <w:link w:val="Leipteksti"/>
    <w:uiPriority w:val="1"/>
    <w:rsid w:val="00882E77"/>
    <w:rPr>
      <w:rFonts w:ascii="Calibri" w:eastAsia="Calibri" w:hAnsi="Calibri" w:cs="Calibri"/>
      <w:sz w:val="22"/>
      <w:szCs w:val="22"/>
      <w:lang w:val="en-US"/>
    </w:rPr>
  </w:style>
  <w:style w:type="paragraph" w:customStyle="1" w:styleId="paragraph">
    <w:name w:val="paragraph"/>
    <w:basedOn w:val="Normaali"/>
    <w:rsid w:val="00C72DA1"/>
    <w:pPr>
      <w:spacing w:before="100" w:beforeAutospacing="1" w:after="100" w:afterAutospacing="1"/>
    </w:pPr>
  </w:style>
  <w:style w:type="character" w:customStyle="1" w:styleId="normaltextrun">
    <w:name w:val="normaltextrun"/>
    <w:basedOn w:val="Kappaleenoletusfontti"/>
    <w:rsid w:val="00C72DA1"/>
  </w:style>
  <w:style w:type="character" w:customStyle="1" w:styleId="eop">
    <w:name w:val="eop"/>
    <w:basedOn w:val="Kappaleenoletusfontti"/>
    <w:rsid w:val="00C72DA1"/>
  </w:style>
  <w:style w:type="character" w:customStyle="1" w:styleId="spellingerror">
    <w:name w:val="spellingerror"/>
    <w:basedOn w:val="Kappaleenoletusfontti"/>
    <w:rsid w:val="00C72DA1"/>
  </w:style>
  <w:style w:type="character" w:customStyle="1" w:styleId="wacimagecontainer">
    <w:name w:val="wacimagecontainer"/>
    <w:basedOn w:val="Kappaleenoletusfontti"/>
    <w:rsid w:val="00DB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829">
      <w:bodyDiv w:val="1"/>
      <w:marLeft w:val="0"/>
      <w:marRight w:val="0"/>
      <w:marTop w:val="0"/>
      <w:marBottom w:val="0"/>
      <w:divBdr>
        <w:top w:val="none" w:sz="0" w:space="0" w:color="auto"/>
        <w:left w:val="none" w:sz="0" w:space="0" w:color="auto"/>
        <w:bottom w:val="none" w:sz="0" w:space="0" w:color="auto"/>
        <w:right w:val="none" w:sz="0" w:space="0" w:color="auto"/>
      </w:divBdr>
      <w:divsChild>
        <w:div w:id="1152679687">
          <w:marLeft w:val="360"/>
          <w:marRight w:val="0"/>
          <w:marTop w:val="200"/>
          <w:marBottom w:val="0"/>
          <w:divBdr>
            <w:top w:val="none" w:sz="0" w:space="0" w:color="auto"/>
            <w:left w:val="none" w:sz="0" w:space="0" w:color="auto"/>
            <w:bottom w:val="none" w:sz="0" w:space="0" w:color="auto"/>
            <w:right w:val="none" w:sz="0" w:space="0" w:color="auto"/>
          </w:divBdr>
        </w:div>
        <w:div w:id="1824854402">
          <w:marLeft w:val="1080"/>
          <w:marRight w:val="0"/>
          <w:marTop w:val="100"/>
          <w:marBottom w:val="0"/>
          <w:divBdr>
            <w:top w:val="none" w:sz="0" w:space="0" w:color="auto"/>
            <w:left w:val="none" w:sz="0" w:space="0" w:color="auto"/>
            <w:bottom w:val="none" w:sz="0" w:space="0" w:color="auto"/>
            <w:right w:val="none" w:sz="0" w:space="0" w:color="auto"/>
          </w:divBdr>
        </w:div>
        <w:div w:id="1382511078">
          <w:marLeft w:val="1080"/>
          <w:marRight w:val="0"/>
          <w:marTop w:val="100"/>
          <w:marBottom w:val="0"/>
          <w:divBdr>
            <w:top w:val="none" w:sz="0" w:space="0" w:color="auto"/>
            <w:left w:val="none" w:sz="0" w:space="0" w:color="auto"/>
            <w:bottom w:val="none" w:sz="0" w:space="0" w:color="auto"/>
            <w:right w:val="none" w:sz="0" w:space="0" w:color="auto"/>
          </w:divBdr>
        </w:div>
        <w:div w:id="1235555091">
          <w:marLeft w:val="1080"/>
          <w:marRight w:val="0"/>
          <w:marTop w:val="100"/>
          <w:marBottom w:val="0"/>
          <w:divBdr>
            <w:top w:val="none" w:sz="0" w:space="0" w:color="auto"/>
            <w:left w:val="none" w:sz="0" w:space="0" w:color="auto"/>
            <w:bottom w:val="none" w:sz="0" w:space="0" w:color="auto"/>
            <w:right w:val="none" w:sz="0" w:space="0" w:color="auto"/>
          </w:divBdr>
        </w:div>
        <w:div w:id="1082288649">
          <w:marLeft w:val="1080"/>
          <w:marRight w:val="0"/>
          <w:marTop w:val="100"/>
          <w:marBottom w:val="0"/>
          <w:divBdr>
            <w:top w:val="none" w:sz="0" w:space="0" w:color="auto"/>
            <w:left w:val="none" w:sz="0" w:space="0" w:color="auto"/>
            <w:bottom w:val="none" w:sz="0" w:space="0" w:color="auto"/>
            <w:right w:val="none" w:sz="0" w:space="0" w:color="auto"/>
          </w:divBdr>
        </w:div>
      </w:divsChild>
    </w:div>
    <w:div w:id="53049369">
      <w:bodyDiv w:val="1"/>
      <w:marLeft w:val="0"/>
      <w:marRight w:val="0"/>
      <w:marTop w:val="0"/>
      <w:marBottom w:val="0"/>
      <w:divBdr>
        <w:top w:val="none" w:sz="0" w:space="0" w:color="auto"/>
        <w:left w:val="none" w:sz="0" w:space="0" w:color="auto"/>
        <w:bottom w:val="none" w:sz="0" w:space="0" w:color="auto"/>
        <w:right w:val="none" w:sz="0" w:space="0" w:color="auto"/>
      </w:divBdr>
      <w:divsChild>
        <w:div w:id="1803619052">
          <w:marLeft w:val="1080"/>
          <w:marRight w:val="0"/>
          <w:marTop w:val="100"/>
          <w:marBottom w:val="0"/>
          <w:divBdr>
            <w:top w:val="none" w:sz="0" w:space="0" w:color="auto"/>
            <w:left w:val="none" w:sz="0" w:space="0" w:color="auto"/>
            <w:bottom w:val="none" w:sz="0" w:space="0" w:color="auto"/>
            <w:right w:val="none" w:sz="0" w:space="0" w:color="auto"/>
          </w:divBdr>
        </w:div>
        <w:div w:id="399405390">
          <w:marLeft w:val="1080"/>
          <w:marRight w:val="0"/>
          <w:marTop w:val="100"/>
          <w:marBottom w:val="0"/>
          <w:divBdr>
            <w:top w:val="none" w:sz="0" w:space="0" w:color="auto"/>
            <w:left w:val="none" w:sz="0" w:space="0" w:color="auto"/>
            <w:bottom w:val="none" w:sz="0" w:space="0" w:color="auto"/>
            <w:right w:val="none" w:sz="0" w:space="0" w:color="auto"/>
          </w:divBdr>
        </w:div>
        <w:div w:id="1298561735">
          <w:marLeft w:val="1080"/>
          <w:marRight w:val="0"/>
          <w:marTop w:val="100"/>
          <w:marBottom w:val="0"/>
          <w:divBdr>
            <w:top w:val="none" w:sz="0" w:space="0" w:color="auto"/>
            <w:left w:val="none" w:sz="0" w:space="0" w:color="auto"/>
            <w:bottom w:val="none" w:sz="0" w:space="0" w:color="auto"/>
            <w:right w:val="none" w:sz="0" w:space="0" w:color="auto"/>
          </w:divBdr>
        </w:div>
        <w:div w:id="248390021">
          <w:marLeft w:val="1080"/>
          <w:marRight w:val="0"/>
          <w:marTop w:val="100"/>
          <w:marBottom w:val="0"/>
          <w:divBdr>
            <w:top w:val="none" w:sz="0" w:space="0" w:color="auto"/>
            <w:left w:val="none" w:sz="0" w:space="0" w:color="auto"/>
            <w:bottom w:val="none" w:sz="0" w:space="0" w:color="auto"/>
            <w:right w:val="none" w:sz="0" w:space="0" w:color="auto"/>
          </w:divBdr>
        </w:div>
      </w:divsChild>
    </w:div>
    <w:div w:id="88240496">
      <w:bodyDiv w:val="1"/>
      <w:marLeft w:val="0"/>
      <w:marRight w:val="0"/>
      <w:marTop w:val="0"/>
      <w:marBottom w:val="0"/>
      <w:divBdr>
        <w:top w:val="none" w:sz="0" w:space="0" w:color="auto"/>
        <w:left w:val="none" w:sz="0" w:space="0" w:color="auto"/>
        <w:bottom w:val="none" w:sz="0" w:space="0" w:color="auto"/>
        <w:right w:val="none" w:sz="0" w:space="0" w:color="auto"/>
      </w:divBdr>
      <w:divsChild>
        <w:div w:id="526530951">
          <w:marLeft w:val="0"/>
          <w:marRight w:val="0"/>
          <w:marTop w:val="0"/>
          <w:marBottom w:val="0"/>
          <w:divBdr>
            <w:top w:val="none" w:sz="0" w:space="0" w:color="auto"/>
            <w:left w:val="none" w:sz="0" w:space="0" w:color="auto"/>
            <w:bottom w:val="none" w:sz="0" w:space="0" w:color="auto"/>
            <w:right w:val="none" w:sz="0" w:space="0" w:color="auto"/>
          </w:divBdr>
          <w:divsChild>
            <w:div w:id="482622238">
              <w:marLeft w:val="0"/>
              <w:marRight w:val="0"/>
              <w:marTop w:val="0"/>
              <w:marBottom w:val="0"/>
              <w:divBdr>
                <w:top w:val="none" w:sz="0" w:space="0" w:color="auto"/>
                <w:left w:val="none" w:sz="0" w:space="0" w:color="auto"/>
                <w:bottom w:val="none" w:sz="0" w:space="0" w:color="auto"/>
                <w:right w:val="none" w:sz="0" w:space="0" w:color="auto"/>
              </w:divBdr>
              <w:divsChild>
                <w:div w:id="1558280435">
                  <w:marLeft w:val="0"/>
                  <w:marRight w:val="0"/>
                  <w:marTop w:val="0"/>
                  <w:marBottom w:val="0"/>
                  <w:divBdr>
                    <w:top w:val="none" w:sz="0" w:space="0" w:color="auto"/>
                    <w:left w:val="none" w:sz="0" w:space="0" w:color="auto"/>
                    <w:bottom w:val="none" w:sz="0" w:space="0" w:color="auto"/>
                    <w:right w:val="none" w:sz="0" w:space="0" w:color="auto"/>
                  </w:divBdr>
                </w:div>
              </w:divsChild>
            </w:div>
            <w:div w:id="1801799442">
              <w:marLeft w:val="0"/>
              <w:marRight w:val="0"/>
              <w:marTop w:val="0"/>
              <w:marBottom w:val="0"/>
              <w:divBdr>
                <w:top w:val="none" w:sz="0" w:space="0" w:color="auto"/>
                <w:left w:val="none" w:sz="0" w:space="0" w:color="auto"/>
                <w:bottom w:val="none" w:sz="0" w:space="0" w:color="auto"/>
                <w:right w:val="none" w:sz="0" w:space="0" w:color="auto"/>
              </w:divBdr>
              <w:divsChild>
                <w:div w:id="209658415">
                  <w:marLeft w:val="0"/>
                  <w:marRight w:val="0"/>
                  <w:marTop w:val="0"/>
                  <w:marBottom w:val="0"/>
                  <w:divBdr>
                    <w:top w:val="none" w:sz="0" w:space="0" w:color="auto"/>
                    <w:left w:val="none" w:sz="0" w:space="0" w:color="auto"/>
                    <w:bottom w:val="none" w:sz="0" w:space="0" w:color="auto"/>
                    <w:right w:val="none" w:sz="0" w:space="0" w:color="auto"/>
                  </w:divBdr>
                </w:div>
              </w:divsChild>
            </w:div>
            <w:div w:id="1795753476">
              <w:marLeft w:val="0"/>
              <w:marRight w:val="0"/>
              <w:marTop w:val="0"/>
              <w:marBottom w:val="0"/>
              <w:divBdr>
                <w:top w:val="none" w:sz="0" w:space="0" w:color="auto"/>
                <w:left w:val="none" w:sz="0" w:space="0" w:color="auto"/>
                <w:bottom w:val="none" w:sz="0" w:space="0" w:color="auto"/>
                <w:right w:val="none" w:sz="0" w:space="0" w:color="auto"/>
              </w:divBdr>
              <w:divsChild>
                <w:div w:id="528491358">
                  <w:marLeft w:val="0"/>
                  <w:marRight w:val="0"/>
                  <w:marTop w:val="0"/>
                  <w:marBottom w:val="0"/>
                  <w:divBdr>
                    <w:top w:val="none" w:sz="0" w:space="0" w:color="auto"/>
                    <w:left w:val="none" w:sz="0" w:space="0" w:color="auto"/>
                    <w:bottom w:val="none" w:sz="0" w:space="0" w:color="auto"/>
                    <w:right w:val="none" w:sz="0" w:space="0" w:color="auto"/>
                  </w:divBdr>
                  <w:divsChild>
                    <w:div w:id="3743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6863">
              <w:marLeft w:val="0"/>
              <w:marRight w:val="0"/>
              <w:marTop w:val="0"/>
              <w:marBottom w:val="0"/>
              <w:divBdr>
                <w:top w:val="none" w:sz="0" w:space="0" w:color="auto"/>
                <w:left w:val="none" w:sz="0" w:space="0" w:color="auto"/>
                <w:bottom w:val="none" w:sz="0" w:space="0" w:color="auto"/>
                <w:right w:val="none" w:sz="0" w:space="0" w:color="auto"/>
              </w:divBdr>
              <w:divsChild>
                <w:div w:id="1497766654">
                  <w:marLeft w:val="0"/>
                  <w:marRight w:val="0"/>
                  <w:marTop w:val="0"/>
                  <w:marBottom w:val="0"/>
                  <w:divBdr>
                    <w:top w:val="none" w:sz="0" w:space="0" w:color="auto"/>
                    <w:left w:val="none" w:sz="0" w:space="0" w:color="auto"/>
                    <w:bottom w:val="none" w:sz="0" w:space="0" w:color="auto"/>
                    <w:right w:val="none" w:sz="0" w:space="0" w:color="auto"/>
                  </w:divBdr>
                </w:div>
              </w:divsChild>
            </w:div>
            <w:div w:id="634720448">
              <w:marLeft w:val="0"/>
              <w:marRight w:val="0"/>
              <w:marTop w:val="0"/>
              <w:marBottom w:val="0"/>
              <w:divBdr>
                <w:top w:val="none" w:sz="0" w:space="0" w:color="auto"/>
                <w:left w:val="none" w:sz="0" w:space="0" w:color="auto"/>
                <w:bottom w:val="none" w:sz="0" w:space="0" w:color="auto"/>
                <w:right w:val="none" w:sz="0" w:space="0" w:color="auto"/>
              </w:divBdr>
              <w:divsChild>
                <w:div w:id="10246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7350">
      <w:bodyDiv w:val="1"/>
      <w:marLeft w:val="0"/>
      <w:marRight w:val="0"/>
      <w:marTop w:val="0"/>
      <w:marBottom w:val="0"/>
      <w:divBdr>
        <w:top w:val="none" w:sz="0" w:space="0" w:color="auto"/>
        <w:left w:val="none" w:sz="0" w:space="0" w:color="auto"/>
        <w:bottom w:val="none" w:sz="0" w:space="0" w:color="auto"/>
        <w:right w:val="none" w:sz="0" w:space="0" w:color="auto"/>
      </w:divBdr>
    </w:div>
    <w:div w:id="140195925">
      <w:bodyDiv w:val="1"/>
      <w:marLeft w:val="0"/>
      <w:marRight w:val="0"/>
      <w:marTop w:val="0"/>
      <w:marBottom w:val="0"/>
      <w:divBdr>
        <w:top w:val="none" w:sz="0" w:space="0" w:color="auto"/>
        <w:left w:val="none" w:sz="0" w:space="0" w:color="auto"/>
        <w:bottom w:val="none" w:sz="0" w:space="0" w:color="auto"/>
        <w:right w:val="none" w:sz="0" w:space="0" w:color="auto"/>
      </w:divBdr>
      <w:divsChild>
        <w:div w:id="1932467159">
          <w:marLeft w:val="547"/>
          <w:marRight w:val="0"/>
          <w:marTop w:val="96"/>
          <w:marBottom w:val="0"/>
          <w:divBdr>
            <w:top w:val="none" w:sz="0" w:space="0" w:color="auto"/>
            <w:left w:val="none" w:sz="0" w:space="0" w:color="auto"/>
            <w:bottom w:val="none" w:sz="0" w:space="0" w:color="auto"/>
            <w:right w:val="none" w:sz="0" w:space="0" w:color="auto"/>
          </w:divBdr>
        </w:div>
        <w:div w:id="2031296300">
          <w:marLeft w:val="1166"/>
          <w:marRight w:val="0"/>
          <w:marTop w:val="82"/>
          <w:marBottom w:val="0"/>
          <w:divBdr>
            <w:top w:val="none" w:sz="0" w:space="0" w:color="auto"/>
            <w:left w:val="none" w:sz="0" w:space="0" w:color="auto"/>
            <w:bottom w:val="none" w:sz="0" w:space="0" w:color="auto"/>
            <w:right w:val="none" w:sz="0" w:space="0" w:color="auto"/>
          </w:divBdr>
        </w:div>
        <w:div w:id="2116092036">
          <w:marLeft w:val="1800"/>
          <w:marRight w:val="0"/>
          <w:marTop w:val="67"/>
          <w:marBottom w:val="0"/>
          <w:divBdr>
            <w:top w:val="none" w:sz="0" w:space="0" w:color="auto"/>
            <w:left w:val="none" w:sz="0" w:space="0" w:color="auto"/>
            <w:bottom w:val="none" w:sz="0" w:space="0" w:color="auto"/>
            <w:right w:val="none" w:sz="0" w:space="0" w:color="auto"/>
          </w:divBdr>
        </w:div>
        <w:div w:id="559481462">
          <w:marLeft w:val="1800"/>
          <w:marRight w:val="0"/>
          <w:marTop w:val="67"/>
          <w:marBottom w:val="0"/>
          <w:divBdr>
            <w:top w:val="none" w:sz="0" w:space="0" w:color="auto"/>
            <w:left w:val="none" w:sz="0" w:space="0" w:color="auto"/>
            <w:bottom w:val="none" w:sz="0" w:space="0" w:color="auto"/>
            <w:right w:val="none" w:sz="0" w:space="0" w:color="auto"/>
          </w:divBdr>
        </w:div>
        <w:div w:id="1621719966">
          <w:marLeft w:val="1166"/>
          <w:marRight w:val="0"/>
          <w:marTop w:val="82"/>
          <w:marBottom w:val="0"/>
          <w:divBdr>
            <w:top w:val="none" w:sz="0" w:space="0" w:color="auto"/>
            <w:left w:val="none" w:sz="0" w:space="0" w:color="auto"/>
            <w:bottom w:val="none" w:sz="0" w:space="0" w:color="auto"/>
            <w:right w:val="none" w:sz="0" w:space="0" w:color="auto"/>
          </w:divBdr>
        </w:div>
        <w:div w:id="1455520204">
          <w:marLeft w:val="1800"/>
          <w:marRight w:val="0"/>
          <w:marTop w:val="67"/>
          <w:marBottom w:val="0"/>
          <w:divBdr>
            <w:top w:val="none" w:sz="0" w:space="0" w:color="auto"/>
            <w:left w:val="none" w:sz="0" w:space="0" w:color="auto"/>
            <w:bottom w:val="none" w:sz="0" w:space="0" w:color="auto"/>
            <w:right w:val="none" w:sz="0" w:space="0" w:color="auto"/>
          </w:divBdr>
        </w:div>
        <w:div w:id="419837203">
          <w:marLeft w:val="1800"/>
          <w:marRight w:val="0"/>
          <w:marTop w:val="67"/>
          <w:marBottom w:val="0"/>
          <w:divBdr>
            <w:top w:val="none" w:sz="0" w:space="0" w:color="auto"/>
            <w:left w:val="none" w:sz="0" w:space="0" w:color="auto"/>
            <w:bottom w:val="none" w:sz="0" w:space="0" w:color="auto"/>
            <w:right w:val="none" w:sz="0" w:space="0" w:color="auto"/>
          </w:divBdr>
        </w:div>
        <w:div w:id="1606958722">
          <w:marLeft w:val="1166"/>
          <w:marRight w:val="0"/>
          <w:marTop w:val="82"/>
          <w:marBottom w:val="0"/>
          <w:divBdr>
            <w:top w:val="none" w:sz="0" w:space="0" w:color="auto"/>
            <w:left w:val="none" w:sz="0" w:space="0" w:color="auto"/>
            <w:bottom w:val="none" w:sz="0" w:space="0" w:color="auto"/>
            <w:right w:val="none" w:sz="0" w:space="0" w:color="auto"/>
          </w:divBdr>
        </w:div>
        <w:div w:id="1447965050">
          <w:marLeft w:val="1800"/>
          <w:marRight w:val="0"/>
          <w:marTop w:val="67"/>
          <w:marBottom w:val="0"/>
          <w:divBdr>
            <w:top w:val="none" w:sz="0" w:space="0" w:color="auto"/>
            <w:left w:val="none" w:sz="0" w:space="0" w:color="auto"/>
            <w:bottom w:val="none" w:sz="0" w:space="0" w:color="auto"/>
            <w:right w:val="none" w:sz="0" w:space="0" w:color="auto"/>
          </w:divBdr>
        </w:div>
        <w:div w:id="1444300673">
          <w:marLeft w:val="1800"/>
          <w:marRight w:val="0"/>
          <w:marTop w:val="67"/>
          <w:marBottom w:val="0"/>
          <w:divBdr>
            <w:top w:val="none" w:sz="0" w:space="0" w:color="auto"/>
            <w:left w:val="none" w:sz="0" w:space="0" w:color="auto"/>
            <w:bottom w:val="none" w:sz="0" w:space="0" w:color="auto"/>
            <w:right w:val="none" w:sz="0" w:space="0" w:color="auto"/>
          </w:divBdr>
        </w:div>
        <w:div w:id="1886944762">
          <w:marLeft w:val="1800"/>
          <w:marRight w:val="0"/>
          <w:marTop w:val="67"/>
          <w:marBottom w:val="0"/>
          <w:divBdr>
            <w:top w:val="none" w:sz="0" w:space="0" w:color="auto"/>
            <w:left w:val="none" w:sz="0" w:space="0" w:color="auto"/>
            <w:bottom w:val="none" w:sz="0" w:space="0" w:color="auto"/>
            <w:right w:val="none" w:sz="0" w:space="0" w:color="auto"/>
          </w:divBdr>
        </w:div>
        <w:div w:id="510266322">
          <w:marLeft w:val="1166"/>
          <w:marRight w:val="0"/>
          <w:marTop w:val="82"/>
          <w:marBottom w:val="0"/>
          <w:divBdr>
            <w:top w:val="none" w:sz="0" w:space="0" w:color="auto"/>
            <w:left w:val="none" w:sz="0" w:space="0" w:color="auto"/>
            <w:bottom w:val="none" w:sz="0" w:space="0" w:color="auto"/>
            <w:right w:val="none" w:sz="0" w:space="0" w:color="auto"/>
          </w:divBdr>
        </w:div>
        <w:div w:id="1936748484">
          <w:marLeft w:val="547"/>
          <w:marRight w:val="0"/>
          <w:marTop w:val="96"/>
          <w:marBottom w:val="0"/>
          <w:divBdr>
            <w:top w:val="none" w:sz="0" w:space="0" w:color="auto"/>
            <w:left w:val="none" w:sz="0" w:space="0" w:color="auto"/>
            <w:bottom w:val="none" w:sz="0" w:space="0" w:color="auto"/>
            <w:right w:val="none" w:sz="0" w:space="0" w:color="auto"/>
          </w:divBdr>
        </w:div>
        <w:div w:id="1265532876">
          <w:marLeft w:val="1166"/>
          <w:marRight w:val="0"/>
          <w:marTop w:val="82"/>
          <w:marBottom w:val="0"/>
          <w:divBdr>
            <w:top w:val="none" w:sz="0" w:space="0" w:color="auto"/>
            <w:left w:val="none" w:sz="0" w:space="0" w:color="auto"/>
            <w:bottom w:val="none" w:sz="0" w:space="0" w:color="auto"/>
            <w:right w:val="none" w:sz="0" w:space="0" w:color="auto"/>
          </w:divBdr>
        </w:div>
        <w:div w:id="1355418104">
          <w:marLeft w:val="547"/>
          <w:marRight w:val="0"/>
          <w:marTop w:val="96"/>
          <w:marBottom w:val="0"/>
          <w:divBdr>
            <w:top w:val="none" w:sz="0" w:space="0" w:color="auto"/>
            <w:left w:val="none" w:sz="0" w:space="0" w:color="auto"/>
            <w:bottom w:val="none" w:sz="0" w:space="0" w:color="auto"/>
            <w:right w:val="none" w:sz="0" w:space="0" w:color="auto"/>
          </w:divBdr>
        </w:div>
        <w:div w:id="321782687">
          <w:marLeft w:val="1166"/>
          <w:marRight w:val="0"/>
          <w:marTop w:val="82"/>
          <w:marBottom w:val="0"/>
          <w:divBdr>
            <w:top w:val="none" w:sz="0" w:space="0" w:color="auto"/>
            <w:left w:val="none" w:sz="0" w:space="0" w:color="auto"/>
            <w:bottom w:val="none" w:sz="0" w:space="0" w:color="auto"/>
            <w:right w:val="none" w:sz="0" w:space="0" w:color="auto"/>
          </w:divBdr>
        </w:div>
        <w:div w:id="287660408">
          <w:marLeft w:val="1166"/>
          <w:marRight w:val="0"/>
          <w:marTop w:val="82"/>
          <w:marBottom w:val="0"/>
          <w:divBdr>
            <w:top w:val="none" w:sz="0" w:space="0" w:color="auto"/>
            <w:left w:val="none" w:sz="0" w:space="0" w:color="auto"/>
            <w:bottom w:val="none" w:sz="0" w:space="0" w:color="auto"/>
            <w:right w:val="none" w:sz="0" w:space="0" w:color="auto"/>
          </w:divBdr>
        </w:div>
        <w:div w:id="750396412">
          <w:marLeft w:val="547"/>
          <w:marRight w:val="0"/>
          <w:marTop w:val="96"/>
          <w:marBottom w:val="0"/>
          <w:divBdr>
            <w:top w:val="none" w:sz="0" w:space="0" w:color="auto"/>
            <w:left w:val="none" w:sz="0" w:space="0" w:color="auto"/>
            <w:bottom w:val="none" w:sz="0" w:space="0" w:color="auto"/>
            <w:right w:val="none" w:sz="0" w:space="0" w:color="auto"/>
          </w:divBdr>
        </w:div>
      </w:divsChild>
    </w:div>
    <w:div w:id="157500799">
      <w:bodyDiv w:val="1"/>
      <w:marLeft w:val="0"/>
      <w:marRight w:val="0"/>
      <w:marTop w:val="0"/>
      <w:marBottom w:val="0"/>
      <w:divBdr>
        <w:top w:val="none" w:sz="0" w:space="0" w:color="auto"/>
        <w:left w:val="none" w:sz="0" w:space="0" w:color="auto"/>
        <w:bottom w:val="none" w:sz="0" w:space="0" w:color="auto"/>
        <w:right w:val="none" w:sz="0" w:space="0" w:color="auto"/>
      </w:divBdr>
      <w:divsChild>
        <w:div w:id="154346055">
          <w:marLeft w:val="360"/>
          <w:marRight w:val="0"/>
          <w:marTop w:val="200"/>
          <w:marBottom w:val="0"/>
          <w:divBdr>
            <w:top w:val="none" w:sz="0" w:space="0" w:color="auto"/>
            <w:left w:val="none" w:sz="0" w:space="0" w:color="auto"/>
            <w:bottom w:val="none" w:sz="0" w:space="0" w:color="auto"/>
            <w:right w:val="none" w:sz="0" w:space="0" w:color="auto"/>
          </w:divBdr>
        </w:div>
        <w:div w:id="1710034126">
          <w:marLeft w:val="360"/>
          <w:marRight w:val="0"/>
          <w:marTop w:val="200"/>
          <w:marBottom w:val="0"/>
          <w:divBdr>
            <w:top w:val="none" w:sz="0" w:space="0" w:color="auto"/>
            <w:left w:val="none" w:sz="0" w:space="0" w:color="auto"/>
            <w:bottom w:val="none" w:sz="0" w:space="0" w:color="auto"/>
            <w:right w:val="none" w:sz="0" w:space="0" w:color="auto"/>
          </w:divBdr>
        </w:div>
        <w:div w:id="86275722">
          <w:marLeft w:val="360"/>
          <w:marRight w:val="0"/>
          <w:marTop w:val="200"/>
          <w:marBottom w:val="0"/>
          <w:divBdr>
            <w:top w:val="none" w:sz="0" w:space="0" w:color="auto"/>
            <w:left w:val="none" w:sz="0" w:space="0" w:color="auto"/>
            <w:bottom w:val="none" w:sz="0" w:space="0" w:color="auto"/>
            <w:right w:val="none" w:sz="0" w:space="0" w:color="auto"/>
          </w:divBdr>
        </w:div>
        <w:div w:id="132606436">
          <w:marLeft w:val="1080"/>
          <w:marRight w:val="0"/>
          <w:marTop w:val="100"/>
          <w:marBottom w:val="0"/>
          <w:divBdr>
            <w:top w:val="none" w:sz="0" w:space="0" w:color="auto"/>
            <w:left w:val="none" w:sz="0" w:space="0" w:color="auto"/>
            <w:bottom w:val="none" w:sz="0" w:space="0" w:color="auto"/>
            <w:right w:val="none" w:sz="0" w:space="0" w:color="auto"/>
          </w:divBdr>
        </w:div>
        <w:div w:id="1537818138">
          <w:marLeft w:val="360"/>
          <w:marRight w:val="0"/>
          <w:marTop w:val="200"/>
          <w:marBottom w:val="0"/>
          <w:divBdr>
            <w:top w:val="none" w:sz="0" w:space="0" w:color="auto"/>
            <w:left w:val="none" w:sz="0" w:space="0" w:color="auto"/>
            <w:bottom w:val="none" w:sz="0" w:space="0" w:color="auto"/>
            <w:right w:val="none" w:sz="0" w:space="0" w:color="auto"/>
          </w:divBdr>
        </w:div>
        <w:div w:id="1433476269">
          <w:marLeft w:val="1080"/>
          <w:marRight w:val="0"/>
          <w:marTop w:val="100"/>
          <w:marBottom w:val="0"/>
          <w:divBdr>
            <w:top w:val="none" w:sz="0" w:space="0" w:color="auto"/>
            <w:left w:val="none" w:sz="0" w:space="0" w:color="auto"/>
            <w:bottom w:val="none" w:sz="0" w:space="0" w:color="auto"/>
            <w:right w:val="none" w:sz="0" w:space="0" w:color="auto"/>
          </w:divBdr>
        </w:div>
        <w:div w:id="1546790539">
          <w:marLeft w:val="360"/>
          <w:marRight w:val="0"/>
          <w:marTop w:val="200"/>
          <w:marBottom w:val="0"/>
          <w:divBdr>
            <w:top w:val="none" w:sz="0" w:space="0" w:color="auto"/>
            <w:left w:val="none" w:sz="0" w:space="0" w:color="auto"/>
            <w:bottom w:val="none" w:sz="0" w:space="0" w:color="auto"/>
            <w:right w:val="none" w:sz="0" w:space="0" w:color="auto"/>
          </w:divBdr>
        </w:div>
        <w:div w:id="1500728623">
          <w:marLeft w:val="1080"/>
          <w:marRight w:val="0"/>
          <w:marTop w:val="100"/>
          <w:marBottom w:val="0"/>
          <w:divBdr>
            <w:top w:val="none" w:sz="0" w:space="0" w:color="auto"/>
            <w:left w:val="none" w:sz="0" w:space="0" w:color="auto"/>
            <w:bottom w:val="none" w:sz="0" w:space="0" w:color="auto"/>
            <w:right w:val="none" w:sz="0" w:space="0" w:color="auto"/>
          </w:divBdr>
        </w:div>
        <w:div w:id="1802309854">
          <w:marLeft w:val="360"/>
          <w:marRight w:val="0"/>
          <w:marTop w:val="200"/>
          <w:marBottom w:val="0"/>
          <w:divBdr>
            <w:top w:val="none" w:sz="0" w:space="0" w:color="auto"/>
            <w:left w:val="none" w:sz="0" w:space="0" w:color="auto"/>
            <w:bottom w:val="none" w:sz="0" w:space="0" w:color="auto"/>
            <w:right w:val="none" w:sz="0" w:space="0" w:color="auto"/>
          </w:divBdr>
        </w:div>
        <w:div w:id="1076635155">
          <w:marLeft w:val="1080"/>
          <w:marRight w:val="0"/>
          <w:marTop w:val="100"/>
          <w:marBottom w:val="0"/>
          <w:divBdr>
            <w:top w:val="none" w:sz="0" w:space="0" w:color="auto"/>
            <w:left w:val="none" w:sz="0" w:space="0" w:color="auto"/>
            <w:bottom w:val="none" w:sz="0" w:space="0" w:color="auto"/>
            <w:right w:val="none" w:sz="0" w:space="0" w:color="auto"/>
          </w:divBdr>
        </w:div>
        <w:div w:id="600114603">
          <w:marLeft w:val="1080"/>
          <w:marRight w:val="0"/>
          <w:marTop w:val="100"/>
          <w:marBottom w:val="0"/>
          <w:divBdr>
            <w:top w:val="none" w:sz="0" w:space="0" w:color="auto"/>
            <w:left w:val="none" w:sz="0" w:space="0" w:color="auto"/>
            <w:bottom w:val="none" w:sz="0" w:space="0" w:color="auto"/>
            <w:right w:val="none" w:sz="0" w:space="0" w:color="auto"/>
          </w:divBdr>
        </w:div>
        <w:div w:id="1924148420">
          <w:marLeft w:val="1080"/>
          <w:marRight w:val="0"/>
          <w:marTop w:val="100"/>
          <w:marBottom w:val="0"/>
          <w:divBdr>
            <w:top w:val="none" w:sz="0" w:space="0" w:color="auto"/>
            <w:left w:val="none" w:sz="0" w:space="0" w:color="auto"/>
            <w:bottom w:val="none" w:sz="0" w:space="0" w:color="auto"/>
            <w:right w:val="none" w:sz="0" w:space="0" w:color="auto"/>
          </w:divBdr>
        </w:div>
        <w:div w:id="510415648">
          <w:marLeft w:val="360"/>
          <w:marRight w:val="0"/>
          <w:marTop w:val="200"/>
          <w:marBottom w:val="0"/>
          <w:divBdr>
            <w:top w:val="none" w:sz="0" w:space="0" w:color="auto"/>
            <w:left w:val="none" w:sz="0" w:space="0" w:color="auto"/>
            <w:bottom w:val="none" w:sz="0" w:space="0" w:color="auto"/>
            <w:right w:val="none" w:sz="0" w:space="0" w:color="auto"/>
          </w:divBdr>
        </w:div>
      </w:divsChild>
    </w:div>
    <w:div w:id="303464195">
      <w:bodyDiv w:val="1"/>
      <w:marLeft w:val="0"/>
      <w:marRight w:val="0"/>
      <w:marTop w:val="0"/>
      <w:marBottom w:val="0"/>
      <w:divBdr>
        <w:top w:val="none" w:sz="0" w:space="0" w:color="auto"/>
        <w:left w:val="none" w:sz="0" w:space="0" w:color="auto"/>
        <w:bottom w:val="none" w:sz="0" w:space="0" w:color="auto"/>
        <w:right w:val="none" w:sz="0" w:space="0" w:color="auto"/>
      </w:divBdr>
      <w:divsChild>
        <w:div w:id="264313131">
          <w:marLeft w:val="1166"/>
          <w:marRight w:val="0"/>
          <w:marTop w:val="62"/>
          <w:marBottom w:val="0"/>
          <w:divBdr>
            <w:top w:val="none" w:sz="0" w:space="0" w:color="auto"/>
            <w:left w:val="none" w:sz="0" w:space="0" w:color="auto"/>
            <w:bottom w:val="none" w:sz="0" w:space="0" w:color="auto"/>
            <w:right w:val="none" w:sz="0" w:space="0" w:color="auto"/>
          </w:divBdr>
        </w:div>
        <w:div w:id="2024630188">
          <w:marLeft w:val="1800"/>
          <w:marRight w:val="0"/>
          <w:marTop w:val="43"/>
          <w:marBottom w:val="0"/>
          <w:divBdr>
            <w:top w:val="none" w:sz="0" w:space="0" w:color="auto"/>
            <w:left w:val="none" w:sz="0" w:space="0" w:color="auto"/>
            <w:bottom w:val="none" w:sz="0" w:space="0" w:color="auto"/>
            <w:right w:val="none" w:sz="0" w:space="0" w:color="auto"/>
          </w:divBdr>
        </w:div>
        <w:div w:id="115297437">
          <w:marLeft w:val="1800"/>
          <w:marRight w:val="0"/>
          <w:marTop w:val="43"/>
          <w:marBottom w:val="0"/>
          <w:divBdr>
            <w:top w:val="none" w:sz="0" w:space="0" w:color="auto"/>
            <w:left w:val="none" w:sz="0" w:space="0" w:color="auto"/>
            <w:bottom w:val="none" w:sz="0" w:space="0" w:color="auto"/>
            <w:right w:val="none" w:sz="0" w:space="0" w:color="auto"/>
          </w:divBdr>
        </w:div>
        <w:div w:id="1654599581">
          <w:marLeft w:val="1166"/>
          <w:marRight w:val="0"/>
          <w:marTop w:val="62"/>
          <w:marBottom w:val="0"/>
          <w:divBdr>
            <w:top w:val="none" w:sz="0" w:space="0" w:color="auto"/>
            <w:left w:val="none" w:sz="0" w:space="0" w:color="auto"/>
            <w:bottom w:val="none" w:sz="0" w:space="0" w:color="auto"/>
            <w:right w:val="none" w:sz="0" w:space="0" w:color="auto"/>
          </w:divBdr>
        </w:div>
        <w:div w:id="481388980">
          <w:marLeft w:val="1800"/>
          <w:marRight w:val="0"/>
          <w:marTop w:val="43"/>
          <w:marBottom w:val="0"/>
          <w:divBdr>
            <w:top w:val="none" w:sz="0" w:space="0" w:color="auto"/>
            <w:left w:val="none" w:sz="0" w:space="0" w:color="auto"/>
            <w:bottom w:val="none" w:sz="0" w:space="0" w:color="auto"/>
            <w:right w:val="none" w:sz="0" w:space="0" w:color="auto"/>
          </w:divBdr>
        </w:div>
        <w:div w:id="233391778">
          <w:marLeft w:val="1800"/>
          <w:marRight w:val="0"/>
          <w:marTop w:val="43"/>
          <w:marBottom w:val="0"/>
          <w:divBdr>
            <w:top w:val="none" w:sz="0" w:space="0" w:color="auto"/>
            <w:left w:val="none" w:sz="0" w:space="0" w:color="auto"/>
            <w:bottom w:val="none" w:sz="0" w:space="0" w:color="auto"/>
            <w:right w:val="none" w:sz="0" w:space="0" w:color="auto"/>
          </w:divBdr>
        </w:div>
        <w:div w:id="862861626">
          <w:marLeft w:val="1166"/>
          <w:marRight w:val="0"/>
          <w:marTop w:val="62"/>
          <w:marBottom w:val="0"/>
          <w:divBdr>
            <w:top w:val="none" w:sz="0" w:space="0" w:color="auto"/>
            <w:left w:val="none" w:sz="0" w:space="0" w:color="auto"/>
            <w:bottom w:val="none" w:sz="0" w:space="0" w:color="auto"/>
            <w:right w:val="none" w:sz="0" w:space="0" w:color="auto"/>
          </w:divBdr>
        </w:div>
        <w:div w:id="390691946">
          <w:marLeft w:val="1800"/>
          <w:marRight w:val="0"/>
          <w:marTop w:val="43"/>
          <w:marBottom w:val="0"/>
          <w:divBdr>
            <w:top w:val="none" w:sz="0" w:space="0" w:color="auto"/>
            <w:left w:val="none" w:sz="0" w:space="0" w:color="auto"/>
            <w:bottom w:val="none" w:sz="0" w:space="0" w:color="auto"/>
            <w:right w:val="none" w:sz="0" w:space="0" w:color="auto"/>
          </w:divBdr>
        </w:div>
        <w:div w:id="969243640">
          <w:marLeft w:val="1800"/>
          <w:marRight w:val="0"/>
          <w:marTop w:val="43"/>
          <w:marBottom w:val="0"/>
          <w:divBdr>
            <w:top w:val="none" w:sz="0" w:space="0" w:color="auto"/>
            <w:left w:val="none" w:sz="0" w:space="0" w:color="auto"/>
            <w:bottom w:val="none" w:sz="0" w:space="0" w:color="auto"/>
            <w:right w:val="none" w:sz="0" w:space="0" w:color="auto"/>
          </w:divBdr>
        </w:div>
        <w:div w:id="1248926648">
          <w:marLeft w:val="1800"/>
          <w:marRight w:val="0"/>
          <w:marTop w:val="43"/>
          <w:marBottom w:val="0"/>
          <w:divBdr>
            <w:top w:val="none" w:sz="0" w:space="0" w:color="auto"/>
            <w:left w:val="none" w:sz="0" w:space="0" w:color="auto"/>
            <w:bottom w:val="none" w:sz="0" w:space="0" w:color="auto"/>
            <w:right w:val="none" w:sz="0" w:space="0" w:color="auto"/>
          </w:divBdr>
        </w:div>
        <w:div w:id="54400557">
          <w:marLeft w:val="1166"/>
          <w:marRight w:val="0"/>
          <w:marTop w:val="62"/>
          <w:marBottom w:val="0"/>
          <w:divBdr>
            <w:top w:val="none" w:sz="0" w:space="0" w:color="auto"/>
            <w:left w:val="none" w:sz="0" w:space="0" w:color="auto"/>
            <w:bottom w:val="none" w:sz="0" w:space="0" w:color="auto"/>
            <w:right w:val="none" w:sz="0" w:space="0" w:color="auto"/>
          </w:divBdr>
        </w:div>
        <w:div w:id="1250654550">
          <w:marLeft w:val="1800"/>
          <w:marRight w:val="0"/>
          <w:marTop w:val="43"/>
          <w:marBottom w:val="0"/>
          <w:divBdr>
            <w:top w:val="none" w:sz="0" w:space="0" w:color="auto"/>
            <w:left w:val="none" w:sz="0" w:space="0" w:color="auto"/>
            <w:bottom w:val="none" w:sz="0" w:space="0" w:color="auto"/>
            <w:right w:val="none" w:sz="0" w:space="0" w:color="auto"/>
          </w:divBdr>
        </w:div>
      </w:divsChild>
    </w:div>
    <w:div w:id="338242329">
      <w:bodyDiv w:val="1"/>
      <w:marLeft w:val="0"/>
      <w:marRight w:val="0"/>
      <w:marTop w:val="0"/>
      <w:marBottom w:val="0"/>
      <w:divBdr>
        <w:top w:val="none" w:sz="0" w:space="0" w:color="auto"/>
        <w:left w:val="none" w:sz="0" w:space="0" w:color="auto"/>
        <w:bottom w:val="none" w:sz="0" w:space="0" w:color="auto"/>
        <w:right w:val="none" w:sz="0" w:space="0" w:color="auto"/>
      </w:divBdr>
      <w:divsChild>
        <w:div w:id="1860773708">
          <w:marLeft w:val="0"/>
          <w:marRight w:val="0"/>
          <w:marTop w:val="0"/>
          <w:marBottom w:val="0"/>
          <w:divBdr>
            <w:top w:val="none" w:sz="0" w:space="0" w:color="auto"/>
            <w:left w:val="none" w:sz="0" w:space="0" w:color="auto"/>
            <w:bottom w:val="none" w:sz="0" w:space="0" w:color="auto"/>
            <w:right w:val="none" w:sz="0" w:space="0" w:color="auto"/>
          </w:divBdr>
          <w:divsChild>
            <w:div w:id="475076032">
              <w:marLeft w:val="0"/>
              <w:marRight w:val="0"/>
              <w:marTop w:val="0"/>
              <w:marBottom w:val="0"/>
              <w:divBdr>
                <w:top w:val="none" w:sz="0" w:space="0" w:color="auto"/>
                <w:left w:val="none" w:sz="0" w:space="0" w:color="auto"/>
                <w:bottom w:val="none" w:sz="0" w:space="0" w:color="auto"/>
                <w:right w:val="none" w:sz="0" w:space="0" w:color="auto"/>
              </w:divBdr>
              <w:divsChild>
                <w:div w:id="1732120401">
                  <w:marLeft w:val="0"/>
                  <w:marRight w:val="0"/>
                  <w:marTop w:val="0"/>
                  <w:marBottom w:val="0"/>
                  <w:divBdr>
                    <w:top w:val="none" w:sz="0" w:space="0" w:color="auto"/>
                    <w:left w:val="none" w:sz="0" w:space="0" w:color="auto"/>
                    <w:bottom w:val="none" w:sz="0" w:space="0" w:color="auto"/>
                    <w:right w:val="none" w:sz="0" w:space="0" w:color="auto"/>
                  </w:divBdr>
                  <w:divsChild>
                    <w:div w:id="16680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14186">
      <w:bodyDiv w:val="1"/>
      <w:marLeft w:val="0"/>
      <w:marRight w:val="0"/>
      <w:marTop w:val="0"/>
      <w:marBottom w:val="0"/>
      <w:divBdr>
        <w:top w:val="none" w:sz="0" w:space="0" w:color="auto"/>
        <w:left w:val="none" w:sz="0" w:space="0" w:color="auto"/>
        <w:bottom w:val="none" w:sz="0" w:space="0" w:color="auto"/>
        <w:right w:val="none" w:sz="0" w:space="0" w:color="auto"/>
      </w:divBdr>
      <w:divsChild>
        <w:div w:id="1439060059">
          <w:marLeft w:val="1080"/>
          <w:marRight w:val="0"/>
          <w:marTop w:val="100"/>
          <w:marBottom w:val="0"/>
          <w:divBdr>
            <w:top w:val="none" w:sz="0" w:space="0" w:color="auto"/>
            <w:left w:val="none" w:sz="0" w:space="0" w:color="auto"/>
            <w:bottom w:val="none" w:sz="0" w:space="0" w:color="auto"/>
            <w:right w:val="none" w:sz="0" w:space="0" w:color="auto"/>
          </w:divBdr>
        </w:div>
        <w:div w:id="143474521">
          <w:marLeft w:val="1080"/>
          <w:marRight w:val="0"/>
          <w:marTop w:val="100"/>
          <w:marBottom w:val="0"/>
          <w:divBdr>
            <w:top w:val="none" w:sz="0" w:space="0" w:color="auto"/>
            <w:left w:val="none" w:sz="0" w:space="0" w:color="auto"/>
            <w:bottom w:val="none" w:sz="0" w:space="0" w:color="auto"/>
            <w:right w:val="none" w:sz="0" w:space="0" w:color="auto"/>
          </w:divBdr>
        </w:div>
        <w:div w:id="367687806">
          <w:marLeft w:val="1080"/>
          <w:marRight w:val="0"/>
          <w:marTop w:val="100"/>
          <w:marBottom w:val="0"/>
          <w:divBdr>
            <w:top w:val="none" w:sz="0" w:space="0" w:color="auto"/>
            <w:left w:val="none" w:sz="0" w:space="0" w:color="auto"/>
            <w:bottom w:val="none" w:sz="0" w:space="0" w:color="auto"/>
            <w:right w:val="none" w:sz="0" w:space="0" w:color="auto"/>
          </w:divBdr>
        </w:div>
      </w:divsChild>
    </w:div>
    <w:div w:id="456727811">
      <w:bodyDiv w:val="1"/>
      <w:marLeft w:val="0"/>
      <w:marRight w:val="0"/>
      <w:marTop w:val="0"/>
      <w:marBottom w:val="0"/>
      <w:divBdr>
        <w:top w:val="none" w:sz="0" w:space="0" w:color="auto"/>
        <w:left w:val="none" w:sz="0" w:space="0" w:color="auto"/>
        <w:bottom w:val="none" w:sz="0" w:space="0" w:color="auto"/>
        <w:right w:val="none" w:sz="0" w:space="0" w:color="auto"/>
      </w:divBdr>
      <w:divsChild>
        <w:div w:id="1888374844">
          <w:marLeft w:val="1800"/>
          <w:marRight w:val="0"/>
          <w:marTop w:val="100"/>
          <w:marBottom w:val="0"/>
          <w:divBdr>
            <w:top w:val="none" w:sz="0" w:space="0" w:color="auto"/>
            <w:left w:val="none" w:sz="0" w:space="0" w:color="auto"/>
            <w:bottom w:val="none" w:sz="0" w:space="0" w:color="auto"/>
            <w:right w:val="none" w:sz="0" w:space="0" w:color="auto"/>
          </w:divBdr>
        </w:div>
        <w:div w:id="633829606">
          <w:marLeft w:val="1800"/>
          <w:marRight w:val="0"/>
          <w:marTop w:val="100"/>
          <w:marBottom w:val="0"/>
          <w:divBdr>
            <w:top w:val="none" w:sz="0" w:space="0" w:color="auto"/>
            <w:left w:val="none" w:sz="0" w:space="0" w:color="auto"/>
            <w:bottom w:val="none" w:sz="0" w:space="0" w:color="auto"/>
            <w:right w:val="none" w:sz="0" w:space="0" w:color="auto"/>
          </w:divBdr>
        </w:div>
        <w:div w:id="1389770031">
          <w:marLeft w:val="1800"/>
          <w:marRight w:val="0"/>
          <w:marTop w:val="100"/>
          <w:marBottom w:val="0"/>
          <w:divBdr>
            <w:top w:val="none" w:sz="0" w:space="0" w:color="auto"/>
            <w:left w:val="none" w:sz="0" w:space="0" w:color="auto"/>
            <w:bottom w:val="none" w:sz="0" w:space="0" w:color="auto"/>
            <w:right w:val="none" w:sz="0" w:space="0" w:color="auto"/>
          </w:divBdr>
        </w:div>
        <w:div w:id="1848668118">
          <w:marLeft w:val="1800"/>
          <w:marRight w:val="0"/>
          <w:marTop w:val="100"/>
          <w:marBottom w:val="0"/>
          <w:divBdr>
            <w:top w:val="none" w:sz="0" w:space="0" w:color="auto"/>
            <w:left w:val="none" w:sz="0" w:space="0" w:color="auto"/>
            <w:bottom w:val="none" w:sz="0" w:space="0" w:color="auto"/>
            <w:right w:val="none" w:sz="0" w:space="0" w:color="auto"/>
          </w:divBdr>
        </w:div>
      </w:divsChild>
    </w:div>
    <w:div w:id="470247225">
      <w:bodyDiv w:val="1"/>
      <w:marLeft w:val="0"/>
      <w:marRight w:val="0"/>
      <w:marTop w:val="0"/>
      <w:marBottom w:val="0"/>
      <w:divBdr>
        <w:top w:val="none" w:sz="0" w:space="0" w:color="auto"/>
        <w:left w:val="none" w:sz="0" w:space="0" w:color="auto"/>
        <w:bottom w:val="none" w:sz="0" w:space="0" w:color="auto"/>
        <w:right w:val="none" w:sz="0" w:space="0" w:color="auto"/>
      </w:divBdr>
      <w:divsChild>
        <w:div w:id="385683868">
          <w:marLeft w:val="0"/>
          <w:marRight w:val="0"/>
          <w:marTop w:val="0"/>
          <w:marBottom w:val="0"/>
          <w:divBdr>
            <w:top w:val="none" w:sz="0" w:space="0" w:color="auto"/>
            <w:left w:val="none" w:sz="0" w:space="0" w:color="auto"/>
            <w:bottom w:val="none" w:sz="0" w:space="0" w:color="auto"/>
            <w:right w:val="none" w:sz="0" w:space="0" w:color="auto"/>
          </w:divBdr>
        </w:div>
        <w:div w:id="173081083">
          <w:marLeft w:val="0"/>
          <w:marRight w:val="0"/>
          <w:marTop w:val="0"/>
          <w:marBottom w:val="0"/>
          <w:divBdr>
            <w:top w:val="none" w:sz="0" w:space="0" w:color="auto"/>
            <w:left w:val="none" w:sz="0" w:space="0" w:color="auto"/>
            <w:bottom w:val="none" w:sz="0" w:space="0" w:color="auto"/>
            <w:right w:val="none" w:sz="0" w:space="0" w:color="auto"/>
          </w:divBdr>
        </w:div>
        <w:div w:id="197353084">
          <w:marLeft w:val="0"/>
          <w:marRight w:val="0"/>
          <w:marTop w:val="0"/>
          <w:marBottom w:val="0"/>
          <w:divBdr>
            <w:top w:val="none" w:sz="0" w:space="0" w:color="auto"/>
            <w:left w:val="none" w:sz="0" w:space="0" w:color="auto"/>
            <w:bottom w:val="none" w:sz="0" w:space="0" w:color="auto"/>
            <w:right w:val="none" w:sz="0" w:space="0" w:color="auto"/>
          </w:divBdr>
        </w:div>
        <w:div w:id="1367173889">
          <w:marLeft w:val="0"/>
          <w:marRight w:val="0"/>
          <w:marTop w:val="0"/>
          <w:marBottom w:val="0"/>
          <w:divBdr>
            <w:top w:val="none" w:sz="0" w:space="0" w:color="auto"/>
            <w:left w:val="none" w:sz="0" w:space="0" w:color="auto"/>
            <w:bottom w:val="none" w:sz="0" w:space="0" w:color="auto"/>
            <w:right w:val="none" w:sz="0" w:space="0" w:color="auto"/>
          </w:divBdr>
        </w:div>
        <w:div w:id="1041712229">
          <w:marLeft w:val="0"/>
          <w:marRight w:val="0"/>
          <w:marTop w:val="0"/>
          <w:marBottom w:val="0"/>
          <w:divBdr>
            <w:top w:val="none" w:sz="0" w:space="0" w:color="auto"/>
            <w:left w:val="none" w:sz="0" w:space="0" w:color="auto"/>
            <w:bottom w:val="none" w:sz="0" w:space="0" w:color="auto"/>
            <w:right w:val="none" w:sz="0" w:space="0" w:color="auto"/>
          </w:divBdr>
        </w:div>
        <w:div w:id="1842232427">
          <w:marLeft w:val="0"/>
          <w:marRight w:val="0"/>
          <w:marTop w:val="0"/>
          <w:marBottom w:val="0"/>
          <w:divBdr>
            <w:top w:val="none" w:sz="0" w:space="0" w:color="auto"/>
            <w:left w:val="none" w:sz="0" w:space="0" w:color="auto"/>
            <w:bottom w:val="none" w:sz="0" w:space="0" w:color="auto"/>
            <w:right w:val="none" w:sz="0" w:space="0" w:color="auto"/>
          </w:divBdr>
        </w:div>
        <w:div w:id="1988778088">
          <w:marLeft w:val="0"/>
          <w:marRight w:val="0"/>
          <w:marTop w:val="0"/>
          <w:marBottom w:val="0"/>
          <w:divBdr>
            <w:top w:val="none" w:sz="0" w:space="0" w:color="auto"/>
            <w:left w:val="none" w:sz="0" w:space="0" w:color="auto"/>
            <w:bottom w:val="none" w:sz="0" w:space="0" w:color="auto"/>
            <w:right w:val="none" w:sz="0" w:space="0" w:color="auto"/>
          </w:divBdr>
        </w:div>
        <w:div w:id="564219249">
          <w:marLeft w:val="0"/>
          <w:marRight w:val="0"/>
          <w:marTop w:val="0"/>
          <w:marBottom w:val="0"/>
          <w:divBdr>
            <w:top w:val="none" w:sz="0" w:space="0" w:color="auto"/>
            <w:left w:val="none" w:sz="0" w:space="0" w:color="auto"/>
            <w:bottom w:val="none" w:sz="0" w:space="0" w:color="auto"/>
            <w:right w:val="none" w:sz="0" w:space="0" w:color="auto"/>
          </w:divBdr>
        </w:div>
        <w:div w:id="314456627">
          <w:marLeft w:val="0"/>
          <w:marRight w:val="0"/>
          <w:marTop w:val="0"/>
          <w:marBottom w:val="0"/>
          <w:divBdr>
            <w:top w:val="none" w:sz="0" w:space="0" w:color="auto"/>
            <w:left w:val="none" w:sz="0" w:space="0" w:color="auto"/>
            <w:bottom w:val="none" w:sz="0" w:space="0" w:color="auto"/>
            <w:right w:val="none" w:sz="0" w:space="0" w:color="auto"/>
          </w:divBdr>
        </w:div>
        <w:div w:id="1505170525">
          <w:marLeft w:val="0"/>
          <w:marRight w:val="0"/>
          <w:marTop w:val="0"/>
          <w:marBottom w:val="0"/>
          <w:divBdr>
            <w:top w:val="none" w:sz="0" w:space="0" w:color="auto"/>
            <w:left w:val="none" w:sz="0" w:space="0" w:color="auto"/>
            <w:bottom w:val="none" w:sz="0" w:space="0" w:color="auto"/>
            <w:right w:val="none" w:sz="0" w:space="0" w:color="auto"/>
          </w:divBdr>
        </w:div>
        <w:div w:id="906038681">
          <w:marLeft w:val="0"/>
          <w:marRight w:val="0"/>
          <w:marTop w:val="0"/>
          <w:marBottom w:val="0"/>
          <w:divBdr>
            <w:top w:val="none" w:sz="0" w:space="0" w:color="auto"/>
            <w:left w:val="none" w:sz="0" w:space="0" w:color="auto"/>
            <w:bottom w:val="none" w:sz="0" w:space="0" w:color="auto"/>
            <w:right w:val="none" w:sz="0" w:space="0" w:color="auto"/>
          </w:divBdr>
        </w:div>
        <w:div w:id="1060713731">
          <w:marLeft w:val="0"/>
          <w:marRight w:val="0"/>
          <w:marTop w:val="0"/>
          <w:marBottom w:val="0"/>
          <w:divBdr>
            <w:top w:val="none" w:sz="0" w:space="0" w:color="auto"/>
            <w:left w:val="none" w:sz="0" w:space="0" w:color="auto"/>
            <w:bottom w:val="none" w:sz="0" w:space="0" w:color="auto"/>
            <w:right w:val="none" w:sz="0" w:space="0" w:color="auto"/>
          </w:divBdr>
        </w:div>
        <w:div w:id="1045181053">
          <w:marLeft w:val="0"/>
          <w:marRight w:val="0"/>
          <w:marTop w:val="0"/>
          <w:marBottom w:val="0"/>
          <w:divBdr>
            <w:top w:val="none" w:sz="0" w:space="0" w:color="auto"/>
            <w:left w:val="none" w:sz="0" w:space="0" w:color="auto"/>
            <w:bottom w:val="none" w:sz="0" w:space="0" w:color="auto"/>
            <w:right w:val="none" w:sz="0" w:space="0" w:color="auto"/>
          </w:divBdr>
        </w:div>
        <w:div w:id="2021882313">
          <w:marLeft w:val="0"/>
          <w:marRight w:val="0"/>
          <w:marTop w:val="0"/>
          <w:marBottom w:val="0"/>
          <w:divBdr>
            <w:top w:val="none" w:sz="0" w:space="0" w:color="auto"/>
            <w:left w:val="none" w:sz="0" w:space="0" w:color="auto"/>
            <w:bottom w:val="none" w:sz="0" w:space="0" w:color="auto"/>
            <w:right w:val="none" w:sz="0" w:space="0" w:color="auto"/>
          </w:divBdr>
        </w:div>
        <w:div w:id="1331636502">
          <w:marLeft w:val="0"/>
          <w:marRight w:val="0"/>
          <w:marTop w:val="0"/>
          <w:marBottom w:val="0"/>
          <w:divBdr>
            <w:top w:val="none" w:sz="0" w:space="0" w:color="auto"/>
            <w:left w:val="none" w:sz="0" w:space="0" w:color="auto"/>
            <w:bottom w:val="none" w:sz="0" w:space="0" w:color="auto"/>
            <w:right w:val="none" w:sz="0" w:space="0" w:color="auto"/>
          </w:divBdr>
        </w:div>
        <w:div w:id="1265845331">
          <w:marLeft w:val="0"/>
          <w:marRight w:val="0"/>
          <w:marTop w:val="0"/>
          <w:marBottom w:val="0"/>
          <w:divBdr>
            <w:top w:val="none" w:sz="0" w:space="0" w:color="auto"/>
            <w:left w:val="none" w:sz="0" w:space="0" w:color="auto"/>
            <w:bottom w:val="none" w:sz="0" w:space="0" w:color="auto"/>
            <w:right w:val="none" w:sz="0" w:space="0" w:color="auto"/>
          </w:divBdr>
        </w:div>
        <w:div w:id="1058556513">
          <w:marLeft w:val="0"/>
          <w:marRight w:val="0"/>
          <w:marTop w:val="0"/>
          <w:marBottom w:val="0"/>
          <w:divBdr>
            <w:top w:val="none" w:sz="0" w:space="0" w:color="auto"/>
            <w:left w:val="none" w:sz="0" w:space="0" w:color="auto"/>
            <w:bottom w:val="none" w:sz="0" w:space="0" w:color="auto"/>
            <w:right w:val="none" w:sz="0" w:space="0" w:color="auto"/>
          </w:divBdr>
        </w:div>
        <w:div w:id="423232527">
          <w:marLeft w:val="0"/>
          <w:marRight w:val="0"/>
          <w:marTop w:val="0"/>
          <w:marBottom w:val="0"/>
          <w:divBdr>
            <w:top w:val="none" w:sz="0" w:space="0" w:color="auto"/>
            <w:left w:val="none" w:sz="0" w:space="0" w:color="auto"/>
            <w:bottom w:val="none" w:sz="0" w:space="0" w:color="auto"/>
            <w:right w:val="none" w:sz="0" w:space="0" w:color="auto"/>
          </w:divBdr>
        </w:div>
        <w:div w:id="699667691">
          <w:marLeft w:val="0"/>
          <w:marRight w:val="0"/>
          <w:marTop w:val="0"/>
          <w:marBottom w:val="0"/>
          <w:divBdr>
            <w:top w:val="none" w:sz="0" w:space="0" w:color="auto"/>
            <w:left w:val="none" w:sz="0" w:space="0" w:color="auto"/>
            <w:bottom w:val="none" w:sz="0" w:space="0" w:color="auto"/>
            <w:right w:val="none" w:sz="0" w:space="0" w:color="auto"/>
          </w:divBdr>
        </w:div>
        <w:div w:id="136529350">
          <w:marLeft w:val="0"/>
          <w:marRight w:val="0"/>
          <w:marTop w:val="0"/>
          <w:marBottom w:val="0"/>
          <w:divBdr>
            <w:top w:val="none" w:sz="0" w:space="0" w:color="auto"/>
            <w:left w:val="none" w:sz="0" w:space="0" w:color="auto"/>
            <w:bottom w:val="none" w:sz="0" w:space="0" w:color="auto"/>
            <w:right w:val="none" w:sz="0" w:space="0" w:color="auto"/>
          </w:divBdr>
        </w:div>
        <w:div w:id="1812208211">
          <w:marLeft w:val="0"/>
          <w:marRight w:val="0"/>
          <w:marTop w:val="0"/>
          <w:marBottom w:val="0"/>
          <w:divBdr>
            <w:top w:val="none" w:sz="0" w:space="0" w:color="auto"/>
            <w:left w:val="none" w:sz="0" w:space="0" w:color="auto"/>
            <w:bottom w:val="none" w:sz="0" w:space="0" w:color="auto"/>
            <w:right w:val="none" w:sz="0" w:space="0" w:color="auto"/>
          </w:divBdr>
        </w:div>
        <w:div w:id="2085294168">
          <w:marLeft w:val="0"/>
          <w:marRight w:val="0"/>
          <w:marTop w:val="0"/>
          <w:marBottom w:val="0"/>
          <w:divBdr>
            <w:top w:val="none" w:sz="0" w:space="0" w:color="auto"/>
            <w:left w:val="none" w:sz="0" w:space="0" w:color="auto"/>
            <w:bottom w:val="none" w:sz="0" w:space="0" w:color="auto"/>
            <w:right w:val="none" w:sz="0" w:space="0" w:color="auto"/>
          </w:divBdr>
        </w:div>
        <w:div w:id="2142575838">
          <w:marLeft w:val="0"/>
          <w:marRight w:val="0"/>
          <w:marTop w:val="0"/>
          <w:marBottom w:val="0"/>
          <w:divBdr>
            <w:top w:val="none" w:sz="0" w:space="0" w:color="auto"/>
            <w:left w:val="none" w:sz="0" w:space="0" w:color="auto"/>
            <w:bottom w:val="none" w:sz="0" w:space="0" w:color="auto"/>
            <w:right w:val="none" w:sz="0" w:space="0" w:color="auto"/>
          </w:divBdr>
        </w:div>
        <w:div w:id="154347118">
          <w:marLeft w:val="0"/>
          <w:marRight w:val="0"/>
          <w:marTop w:val="0"/>
          <w:marBottom w:val="0"/>
          <w:divBdr>
            <w:top w:val="none" w:sz="0" w:space="0" w:color="auto"/>
            <w:left w:val="none" w:sz="0" w:space="0" w:color="auto"/>
            <w:bottom w:val="none" w:sz="0" w:space="0" w:color="auto"/>
            <w:right w:val="none" w:sz="0" w:space="0" w:color="auto"/>
          </w:divBdr>
        </w:div>
        <w:div w:id="1840651157">
          <w:marLeft w:val="0"/>
          <w:marRight w:val="0"/>
          <w:marTop w:val="0"/>
          <w:marBottom w:val="0"/>
          <w:divBdr>
            <w:top w:val="none" w:sz="0" w:space="0" w:color="auto"/>
            <w:left w:val="none" w:sz="0" w:space="0" w:color="auto"/>
            <w:bottom w:val="none" w:sz="0" w:space="0" w:color="auto"/>
            <w:right w:val="none" w:sz="0" w:space="0" w:color="auto"/>
          </w:divBdr>
        </w:div>
        <w:div w:id="765155171">
          <w:marLeft w:val="0"/>
          <w:marRight w:val="0"/>
          <w:marTop w:val="0"/>
          <w:marBottom w:val="0"/>
          <w:divBdr>
            <w:top w:val="none" w:sz="0" w:space="0" w:color="auto"/>
            <w:left w:val="none" w:sz="0" w:space="0" w:color="auto"/>
            <w:bottom w:val="none" w:sz="0" w:space="0" w:color="auto"/>
            <w:right w:val="none" w:sz="0" w:space="0" w:color="auto"/>
          </w:divBdr>
        </w:div>
        <w:div w:id="307829503">
          <w:marLeft w:val="0"/>
          <w:marRight w:val="0"/>
          <w:marTop w:val="0"/>
          <w:marBottom w:val="0"/>
          <w:divBdr>
            <w:top w:val="none" w:sz="0" w:space="0" w:color="auto"/>
            <w:left w:val="none" w:sz="0" w:space="0" w:color="auto"/>
            <w:bottom w:val="none" w:sz="0" w:space="0" w:color="auto"/>
            <w:right w:val="none" w:sz="0" w:space="0" w:color="auto"/>
          </w:divBdr>
        </w:div>
        <w:div w:id="1201286420">
          <w:marLeft w:val="0"/>
          <w:marRight w:val="0"/>
          <w:marTop w:val="0"/>
          <w:marBottom w:val="0"/>
          <w:divBdr>
            <w:top w:val="none" w:sz="0" w:space="0" w:color="auto"/>
            <w:left w:val="none" w:sz="0" w:space="0" w:color="auto"/>
            <w:bottom w:val="none" w:sz="0" w:space="0" w:color="auto"/>
            <w:right w:val="none" w:sz="0" w:space="0" w:color="auto"/>
          </w:divBdr>
        </w:div>
        <w:div w:id="1527520345">
          <w:marLeft w:val="0"/>
          <w:marRight w:val="0"/>
          <w:marTop w:val="0"/>
          <w:marBottom w:val="0"/>
          <w:divBdr>
            <w:top w:val="none" w:sz="0" w:space="0" w:color="auto"/>
            <w:left w:val="none" w:sz="0" w:space="0" w:color="auto"/>
            <w:bottom w:val="none" w:sz="0" w:space="0" w:color="auto"/>
            <w:right w:val="none" w:sz="0" w:space="0" w:color="auto"/>
          </w:divBdr>
        </w:div>
        <w:div w:id="341669436">
          <w:marLeft w:val="0"/>
          <w:marRight w:val="0"/>
          <w:marTop w:val="0"/>
          <w:marBottom w:val="0"/>
          <w:divBdr>
            <w:top w:val="none" w:sz="0" w:space="0" w:color="auto"/>
            <w:left w:val="none" w:sz="0" w:space="0" w:color="auto"/>
            <w:bottom w:val="none" w:sz="0" w:space="0" w:color="auto"/>
            <w:right w:val="none" w:sz="0" w:space="0" w:color="auto"/>
          </w:divBdr>
        </w:div>
        <w:div w:id="2099058867">
          <w:marLeft w:val="0"/>
          <w:marRight w:val="0"/>
          <w:marTop w:val="0"/>
          <w:marBottom w:val="0"/>
          <w:divBdr>
            <w:top w:val="none" w:sz="0" w:space="0" w:color="auto"/>
            <w:left w:val="none" w:sz="0" w:space="0" w:color="auto"/>
            <w:bottom w:val="none" w:sz="0" w:space="0" w:color="auto"/>
            <w:right w:val="none" w:sz="0" w:space="0" w:color="auto"/>
          </w:divBdr>
        </w:div>
        <w:div w:id="743113709">
          <w:marLeft w:val="0"/>
          <w:marRight w:val="0"/>
          <w:marTop w:val="0"/>
          <w:marBottom w:val="0"/>
          <w:divBdr>
            <w:top w:val="none" w:sz="0" w:space="0" w:color="auto"/>
            <w:left w:val="none" w:sz="0" w:space="0" w:color="auto"/>
            <w:bottom w:val="none" w:sz="0" w:space="0" w:color="auto"/>
            <w:right w:val="none" w:sz="0" w:space="0" w:color="auto"/>
          </w:divBdr>
        </w:div>
        <w:div w:id="368840179">
          <w:marLeft w:val="0"/>
          <w:marRight w:val="0"/>
          <w:marTop w:val="0"/>
          <w:marBottom w:val="0"/>
          <w:divBdr>
            <w:top w:val="none" w:sz="0" w:space="0" w:color="auto"/>
            <w:left w:val="none" w:sz="0" w:space="0" w:color="auto"/>
            <w:bottom w:val="none" w:sz="0" w:space="0" w:color="auto"/>
            <w:right w:val="none" w:sz="0" w:space="0" w:color="auto"/>
          </w:divBdr>
        </w:div>
        <w:div w:id="603342617">
          <w:marLeft w:val="0"/>
          <w:marRight w:val="0"/>
          <w:marTop w:val="0"/>
          <w:marBottom w:val="0"/>
          <w:divBdr>
            <w:top w:val="none" w:sz="0" w:space="0" w:color="auto"/>
            <w:left w:val="none" w:sz="0" w:space="0" w:color="auto"/>
            <w:bottom w:val="none" w:sz="0" w:space="0" w:color="auto"/>
            <w:right w:val="none" w:sz="0" w:space="0" w:color="auto"/>
          </w:divBdr>
        </w:div>
        <w:div w:id="794061996">
          <w:marLeft w:val="0"/>
          <w:marRight w:val="0"/>
          <w:marTop w:val="0"/>
          <w:marBottom w:val="0"/>
          <w:divBdr>
            <w:top w:val="none" w:sz="0" w:space="0" w:color="auto"/>
            <w:left w:val="none" w:sz="0" w:space="0" w:color="auto"/>
            <w:bottom w:val="none" w:sz="0" w:space="0" w:color="auto"/>
            <w:right w:val="none" w:sz="0" w:space="0" w:color="auto"/>
          </w:divBdr>
        </w:div>
      </w:divsChild>
    </w:div>
    <w:div w:id="472018246">
      <w:bodyDiv w:val="1"/>
      <w:marLeft w:val="0"/>
      <w:marRight w:val="0"/>
      <w:marTop w:val="0"/>
      <w:marBottom w:val="0"/>
      <w:divBdr>
        <w:top w:val="none" w:sz="0" w:space="0" w:color="auto"/>
        <w:left w:val="none" w:sz="0" w:space="0" w:color="auto"/>
        <w:bottom w:val="none" w:sz="0" w:space="0" w:color="auto"/>
        <w:right w:val="none" w:sz="0" w:space="0" w:color="auto"/>
      </w:divBdr>
      <w:divsChild>
        <w:div w:id="330526350">
          <w:marLeft w:val="1080"/>
          <w:marRight w:val="0"/>
          <w:marTop w:val="100"/>
          <w:marBottom w:val="0"/>
          <w:divBdr>
            <w:top w:val="none" w:sz="0" w:space="0" w:color="auto"/>
            <w:left w:val="none" w:sz="0" w:space="0" w:color="auto"/>
            <w:bottom w:val="none" w:sz="0" w:space="0" w:color="auto"/>
            <w:right w:val="none" w:sz="0" w:space="0" w:color="auto"/>
          </w:divBdr>
        </w:div>
        <w:div w:id="699013895">
          <w:marLeft w:val="1080"/>
          <w:marRight w:val="0"/>
          <w:marTop w:val="100"/>
          <w:marBottom w:val="0"/>
          <w:divBdr>
            <w:top w:val="none" w:sz="0" w:space="0" w:color="auto"/>
            <w:left w:val="none" w:sz="0" w:space="0" w:color="auto"/>
            <w:bottom w:val="none" w:sz="0" w:space="0" w:color="auto"/>
            <w:right w:val="none" w:sz="0" w:space="0" w:color="auto"/>
          </w:divBdr>
        </w:div>
        <w:div w:id="1353653536">
          <w:marLeft w:val="1080"/>
          <w:marRight w:val="0"/>
          <w:marTop w:val="100"/>
          <w:marBottom w:val="0"/>
          <w:divBdr>
            <w:top w:val="none" w:sz="0" w:space="0" w:color="auto"/>
            <w:left w:val="none" w:sz="0" w:space="0" w:color="auto"/>
            <w:bottom w:val="none" w:sz="0" w:space="0" w:color="auto"/>
            <w:right w:val="none" w:sz="0" w:space="0" w:color="auto"/>
          </w:divBdr>
        </w:div>
        <w:div w:id="271059719">
          <w:marLeft w:val="1080"/>
          <w:marRight w:val="0"/>
          <w:marTop w:val="100"/>
          <w:marBottom w:val="0"/>
          <w:divBdr>
            <w:top w:val="none" w:sz="0" w:space="0" w:color="auto"/>
            <w:left w:val="none" w:sz="0" w:space="0" w:color="auto"/>
            <w:bottom w:val="none" w:sz="0" w:space="0" w:color="auto"/>
            <w:right w:val="none" w:sz="0" w:space="0" w:color="auto"/>
          </w:divBdr>
        </w:div>
      </w:divsChild>
    </w:div>
    <w:div w:id="639773922">
      <w:bodyDiv w:val="1"/>
      <w:marLeft w:val="0"/>
      <w:marRight w:val="0"/>
      <w:marTop w:val="0"/>
      <w:marBottom w:val="0"/>
      <w:divBdr>
        <w:top w:val="none" w:sz="0" w:space="0" w:color="auto"/>
        <w:left w:val="none" w:sz="0" w:space="0" w:color="auto"/>
        <w:bottom w:val="none" w:sz="0" w:space="0" w:color="auto"/>
        <w:right w:val="none" w:sz="0" w:space="0" w:color="auto"/>
      </w:divBdr>
      <w:divsChild>
        <w:div w:id="1543639996">
          <w:marLeft w:val="0"/>
          <w:marRight w:val="0"/>
          <w:marTop w:val="0"/>
          <w:marBottom w:val="0"/>
          <w:divBdr>
            <w:top w:val="none" w:sz="0" w:space="0" w:color="auto"/>
            <w:left w:val="none" w:sz="0" w:space="0" w:color="auto"/>
            <w:bottom w:val="none" w:sz="0" w:space="0" w:color="auto"/>
            <w:right w:val="none" w:sz="0" w:space="0" w:color="auto"/>
          </w:divBdr>
        </w:div>
        <w:div w:id="377122415">
          <w:marLeft w:val="0"/>
          <w:marRight w:val="0"/>
          <w:marTop w:val="0"/>
          <w:marBottom w:val="0"/>
          <w:divBdr>
            <w:top w:val="none" w:sz="0" w:space="0" w:color="auto"/>
            <w:left w:val="none" w:sz="0" w:space="0" w:color="auto"/>
            <w:bottom w:val="none" w:sz="0" w:space="0" w:color="auto"/>
            <w:right w:val="none" w:sz="0" w:space="0" w:color="auto"/>
          </w:divBdr>
        </w:div>
        <w:div w:id="915015795">
          <w:marLeft w:val="0"/>
          <w:marRight w:val="0"/>
          <w:marTop w:val="0"/>
          <w:marBottom w:val="0"/>
          <w:divBdr>
            <w:top w:val="none" w:sz="0" w:space="0" w:color="auto"/>
            <w:left w:val="none" w:sz="0" w:space="0" w:color="auto"/>
            <w:bottom w:val="none" w:sz="0" w:space="0" w:color="auto"/>
            <w:right w:val="none" w:sz="0" w:space="0" w:color="auto"/>
          </w:divBdr>
        </w:div>
        <w:div w:id="610210059">
          <w:marLeft w:val="0"/>
          <w:marRight w:val="0"/>
          <w:marTop w:val="0"/>
          <w:marBottom w:val="0"/>
          <w:divBdr>
            <w:top w:val="none" w:sz="0" w:space="0" w:color="auto"/>
            <w:left w:val="none" w:sz="0" w:space="0" w:color="auto"/>
            <w:bottom w:val="none" w:sz="0" w:space="0" w:color="auto"/>
            <w:right w:val="none" w:sz="0" w:space="0" w:color="auto"/>
          </w:divBdr>
        </w:div>
        <w:div w:id="1503813974">
          <w:marLeft w:val="0"/>
          <w:marRight w:val="0"/>
          <w:marTop w:val="0"/>
          <w:marBottom w:val="0"/>
          <w:divBdr>
            <w:top w:val="none" w:sz="0" w:space="0" w:color="auto"/>
            <w:left w:val="none" w:sz="0" w:space="0" w:color="auto"/>
            <w:bottom w:val="none" w:sz="0" w:space="0" w:color="auto"/>
            <w:right w:val="none" w:sz="0" w:space="0" w:color="auto"/>
          </w:divBdr>
        </w:div>
        <w:div w:id="917709419">
          <w:marLeft w:val="0"/>
          <w:marRight w:val="0"/>
          <w:marTop w:val="0"/>
          <w:marBottom w:val="0"/>
          <w:divBdr>
            <w:top w:val="none" w:sz="0" w:space="0" w:color="auto"/>
            <w:left w:val="none" w:sz="0" w:space="0" w:color="auto"/>
            <w:bottom w:val="none" w:sz="0" w:space="0" w:color="auto"/>
            <w:right w:val="none" w:sz="0" w:space="0" w:color="auto"/>
          </w:divBdr>
        </w:div>
        <w:div w:id="128129861">
          <w:marLeft w:val="0"/>
          <w:marRight w:val="0"/>
          <w:marTop w:val="0"/>
          <w:marBottom w:val="0"/>
          <w:divBdr>
            <w:top w:val="none" w:sz="0" w:space="0" w:color="auto"/>
            <w:left w:val="none" w:sz="0" w:space="0" w:color="auto"/>
            <w:bottom w:val="none" w:sz="0" w:space="0" w:color="auto"/>
            <w:right w:val="none" w:sz="0" w:space="0" w:color="auto"/>
          </w:divBdr>
        </w:div>
        <w:div w:id="659623494">
          <w:marLeft w:val="0"/>
          <w:marRight w:val="0"/>
          <w:marTop w:val="0"/>
          <w:marBottom w:val="0"/>
          <w:divBdr>
            <w:top w:val="none" w:sz="0" w:space="0" w:color="auto"/>
            <w:left w:val="none" w:sz="0" w:space="0" w:color="auto"/>
            <w:bottom w:val="none" w:sz="0" w:space="0" w:color="auto"/>
            <w:right w:val="none" w:sz="0" w:space="0" w:color="auto"/>
          </w:divBdr>
        </w:div>
        <w:div w:id="478233607">
          <w:marLeft w:val="0"/>
          <w:marRight w:val="0"/>
          <w:marTop w:val="0"/>
          <w:marBottom w:val="0"/>
          <w:divBdr>
            <w:top w:val="none" w:sz="0" w:space="0" w:color="auto"/>
            <w:left w:val="none" w:sz="0" w:space="0" w:color="auto"/>
            <w:bottom w:val="none" w:sz="0" w:space="0" w:color="auto"/>
            <w:right w:val="none" w:sz="0" w:space="0" w:color="auto"/>
          </w:divBdr>
        </w:div>
        <w:div w:id="1513186635">
          <w:marLeft w:val="0"/>
          <w:marRight w:val="0"/>
          <w:marTop w:val="0"/>
          <w:marBottom w:val="0"/>
          <w:divBdr>
            <w:top w:val="none" w:sz="0" w:space="0" w:color="auto"/>
            <w:left w:val="none" w:sz="0" w:space="0" w:color="auto"/>
            <w:bottom w:val="none" w:sz="0" w:space="0" w:color="auto"/>
            <w:right w:val="none" w:sz="0" w:space="0" w:color="auto"/>
          </w:divBdr>
        </w:div>
        <w:div w:id="298147915">
          <w:marLeft w:val="0"/>
          <w:marRight w:val="0"/>
          <w:marTop w:val="0"/>
          <w:marBottom w:val="0"/>
          <w:divBdr>
            <w:top w:val="none" w:sz="0" w:space="0" w:color="auto"/>
            <w:left w:val="none" w:sz="0" w:space="0" w:color="auto"/>
            <w:bottom w:val="none" w:sz="0" w:space="0" w:color="auto"/>
            <w:right w:val="none" w:sz="0" w:space="0" w:color="auto"/>
          </w:divBdr>
        </w:div>
        <w:div w:id="1403794574">
          <w:marLeft w:val="0"/>
          <w:marRight w:val="0"/>
          <w:marTop w:val="0"/>
          <w:marBottom w:val="0"/>
          <w:divBdr>
            <w:top w:val="none" w:sz="0" w:space="0" w:color="auto"/>
            <w:left w:val="none" w:sz="0" w:space="0" w:color="auto"/>
            <w:bottom w:val="none" w:sz="0" w:space="0" w:color="auto"/>
            <w:right w:val="none" w:sz="0" w:space="0" w:color="auto"/>
          </w:divBdr>
        </w:div>
        <w:div w:id="1334457501">
          <w:marLeft w:val="0"/>
          <w:marRight w:val="0"/>
          <w:marTop w:val="0"/>
          <w:marBottom w:val="0"/>
          <w:divBdr>
            <w:top w:val="none" w:sz="0" w:space="0" w:color="auto"/>
            <w:left w:val="none" w:sz="0" w:space="0" w:color="auto"/>
            <w:bottom w:val="none" w:sz="0" w:space="0" w:color="auto"/>
            <w:right w:val="none" w:sz="0" w:space="0" w:color="auto"/>
          </w:divBdr>
        </w:div>
        <w:div w:id="2027947710">
          <w:marLeft w:val="0"/>
          <w:marRight w:val="0"/>
          <w:marTop w:val="0"/>
          <w:marBottom w:val="0"/>
          <w:divBdr>
            <w:top w:val="none" w:sz="0" w:space="0" w:color="auto"/>
            <w:left w:val="none" w:sz="0" w:space="0" w:color="auto"/>
            <w:bottom w:val="none" w:sz="0" w:space="0" w:color="auto"/>
            <w:right w:val="none" w:sz="0" w:space="0" w:color="auto"/>
          </w:divBdr>
        </w:div>
        <w:div w:id="992948225">
          <w:marLeft w:val="0"/>
          <w:marRight w:val="0"/>
          <w:marTop w:val="0"/>
          <w:marBottom w:val="0"/>
          <w:divBdr>
            <w:top w:val="none" w:sz="0" w:space="0" w:color="auto"/>
            <w:left w:val="none" w:sz="0" w:space="0" w:color="auto"/>
            <w:bottom w:val="none" w:sz="0" w:space="0" w:color="auto"/>
            <w:right w:val="none" w:sz="0" w:space="0" w:color="auto"/>
          </w:divBdr>
        </w:div>
        <w:div w:id="545413567">
          <w:marLeft w:val="0"/>
          <w:marRight w:val="0"/>
          <w:marTop w:val="0"/>
          <w:marBottom w:val="0"/>
          <w:divBdr>
            <w:top w:val="none" w:sz="0" w:space="0" w:color="auto"/>
            <w:left w:val="none" w:sz="0" w:space="0" w:color="auto"/>
            <w:bottom w:val="none" w:sz="0" w:space="0" w:color="auto"/>
            <w:right w:val="none" w:sz="0" w:space="0" w:color="auto"/>
          </w:divBdr>
        </w:div>
        <w:div w:id="500199024">
          <w:marLeft w:val="0"/>
          <w:marRight w:val="0"/>
          <w:marTop w:val="0"/>
          <w:marBottom w:val="0"/>
          <w:divBdr>
            <w:top w:val="none" w:sz="0" w:space="0" w:color="auto"/>
            <w:left w:val="none" w:sz="0" w:space="0" w:color="auto"/>
            <w:bottom w:val="none" w:sz="0" w:space="0" w:color="auto"/>
            <w:right w:val="none" w:sz="0" w:space="0" w:color="auto"/>
          </w:divBdr>
        </w:div>
        <w:div w:id="1867984582">
          <w:marLeft w:val="0"/>
          <w:marRight w:val="0"/>
          <w:marTop w:val="0"/>
          <w:marBottom w:val="0"/>
          <w:divBdr>
            <w:top w:val="none" w:sz="0" w:space="0" w:color="auto"/>
            <w:left w:val="none" w:sz="0" w:space="0" w:color="auto"/>
            <w:bottom w:val="none" w:sz="0" w:space="0" w:color="auto"/>
            <w:right w:val="none" w:sz="0" w:space="0" w:color="auto"/>
          </w:divBdr>
        </w:div>
        <w:div w:id="32509875">
          <w:marLeft w:val="0"/>
          <w:marRight w:val="0"/>
          <w:marTop w:val="0"/>
          <w:marBottom w:val="0"/>
          <w:divBdr>
            <w:top w:val="none" w:sz="0" w:space="0" w:color="auto"/>
            <w:left w:val="none" w:sz="0" w:space="0" w:color="auto"/>
            <w:bottom w:val="none" w:sz="0" w:space="0" w:color="auto"/>
            <w:right w:val="none" w:sz="0" w:space="0" w:color="auto"/>
          </w:divBdr>
        </w:div>
        <w:div w:id="1380478419">
          <w:marLeft w:val="0"/>
          <w:marRight w:val="0"/>
          <w:marTop w:val="0"/>
          <w:marBottom w:val="0"/>
          <w:divBdr>
            <w:top w:val="none" w:sz="0" w:space="0" w:color="auto"/>
            <w:left w:val="none" w:sz="0" w:space="0" w:color="auto"/>
            <w:bottom w:val="none" w:sz="0" w:space="0" w:color="auto"/>
            <w:right w:val="none" w:sz="0" w:space="0" w:color="auto"/>
          </w:divBdr>
        </w:div>
        <w:div w:id="1680808846">
          <w:marLeft w:val="0"/>
          <w:marRight w:val="0"/>
          <w:marTop w:val="0"/>
          <w:marBottom w:val="0"/>
          <w:divBdr>
            <w:top w:val="none" w:sz="0" w:space="0" w:color="auto"/>
            <w:left w:val="none" w:sz="0" w:space="0" w:color="auto"/>
            <w:bottom w:val="none" w:sz="0" w:space="0" w:color="auto"/>
            <w:right w:val="none" w:sz="0" w:space="0" w:color="auto"/>
          </w:divBdr>
        </w:div>
        <w:div w:id="610626129">
          <w:marLeft w:val="0"/>
          <w:marRight w:val="0"/>
          <w:marTop w:val="0"/>
          <w:marBottom w:val="0"/>
          <w:divBdr>
            <w:top w:val="none" w:sz="0" w:space="0" w:color="auto"/>
            <w:left w:val="none" w:sz="0" w:space="0" w:color="auto"/>
            <w:bottom w:val="none" w:sz="0" w:space="0" w:color="auto"/>
            <w:right w:val="none" w:sz="0" w:space="0" w:color="auto"/>
          </w:divBdr>
        </w:div>
        <w:div w:id="1568418759">
          <w:marLeft w:val="0"/>
          <w:marRight w:val="0"/>
          <w:marTop w:val="0"/>
          <w:marBottom w:val="0"/>
          <w:divBdr>
            <w:top w:val="none" w:sz="0" w:space="0" w:color="auto"/>
            <w:left w:val="none" w:sz="0" w:space="0" w:color="auto"/>
            <w:bottom w:val="none" w:sz="0" w:space="0" w:color="auto"/>
            <w:right w:val="none" w:sz="0" w:space="0" w:color="auto"/>
          </w:divBdr>
        </w:div>
        <w:div w:id="185561293">
          <w:marLeft w:val="0"/>
          <w:marRight w:val="0"/>
          <w:marTop w:val="0"/>
          <w:marBottom w:val="0"/>
          <w:divBdr>
            <w:top w:val="none" w:sz="0" w:space="0" w:color="auto"/>
            <w:left w:val="none" w:sz="0" w:space="0" w:color="auto"/>
            <w:bottom w:val="none" w:sz="0" w:space="0" w:color="auto"/>
            <w:right w:val="none" w:sz="0" w:space="0" w:color="auto"/>
          </w:divBdr>
        </w:div>
        <w:div w:id="86122584">
          <w:marLeft w:val="0"/>
          <w:marRight w:val="0"/>
          <w:marTop w:val="0"/>
          <w:marBottom w:val="0"/>
          <w:divBdr>
            <w:top w:val="none" w:sz="0" w:space="0" w:color="auto"/>
            <w:left w:val="none" w:sz="0" w:space="0" w:color="auto"/>
            <w:bottom w:val="none" w:sz="0" w:space="0" w:color="auto"/>
            <w:right w:val="none" w:sz="0" w:space="0" w:color="auto"/>
          </w:divBdr>
        </w:div>
        <w:div w:id="1551375969">
          <w:marLeft w:val="0"/>
          <w:marRight w:val="0"/>
          <w:marTop w:val="0"/>
          <w:marBottom w:val="0"/>
          <w:divBdr>
            <w:top w:val="none" w:sz="0" w:space="0" w:color="auto"/>
            <w:left w:val="none" w:sz="0" w:space="0" w:color="auto"/>
            <w:bottom w:val="none" w:sz="0" w:space="0" w:color="auto"/>
            <w:right w:val="none" w:sz="0" w:space="0" w:color="auto"/>
          </w:divBdr>
        </w:div>
        <w:div w:id="58482227">
          <w:marLeft w:val="0"/>
          <w:marRight w:val="0"/>
          <w:marTop w:val="0"/>
          <w:marBottom w:val="0"/>
          <w:divBdr>
            <w:top w:val="none" w:sz="0" w:space="0" w:color="auto"/>
            <w:left w:val="none" w:sz="0" w:space="0" w:color="auto"/>
            <w:bottom w:val="none" w:sz="0" w:space="0" w:color="auto"/>
            <w:right w:val="none" w:sz="0" w:space="0" w:color="auto"/>
          </w:divBdr>
        </w:div>
        <w:div w:id="1789346882">
          <w:marLeft w:val="0"/>
          <w:marRight w:val="0"/>
          <w:marTop w:val="0"/>
          <w:marBottom w:val="0"/>
          <w:divBdr>
            <w:top w:val="none" w:sz="0" w:space="0" w:color="auto"/>
            <w:left w:val="none" w:sz="0" w:space="0" w:color="auto"/>
            <w:bottom w:val="none" w:sz="0" w:space="0" w:color="auto"/>
            <w:right w:val="none" w:sz="0" w:space="0" w:color="auto"/>
          </w:divBdr>
        </w:div>
        <w:div w:id="666900591">
          <w:marLeft w:val="0"/>
          <w:marRight w:val="0"/>
          <w:marTop w:val="0"/>
          <w:marBottom w:val="0"/>
          <w:divBdr>
            <w:top w:val="none" w:sz="0" w:space="0" w:color="auto"/>
            <w:left w:val="none" w:sz="0" w:space="0" w:color="auto"/>
            <w:bottom w:val="none" w:sz="0" w:space="0" w:color="auto"/>
            <w:right w:val="none" w:sz="0" w:space="0" w:color="auto"/>
          </w:divBdr>
        </w:div>
        <w:div w:id="1562446142">
          <w:marLeft w:val="0"/>
          <w:marRight w:val="0"/>
          <w:marTop w:val="0"/>
          <w:marBottom w:val="0"/>
          <w:divBdr>
            <w:top w:val="none" w:sz="0" w:space="0" w:color="auto"/>
            <w:left w:val="none" w:sz="0" w:space="0" w:color="auto"/>
            <w:bottom w:val="none" w:sz="0" w:space="0" w:color="auto"/>
            <w:right w:val="none" w:sz="0" w:space="0" w:color="auto"/>
          </w:divBdr>
        </w:div>
        <w:div w:id="512887452">
          <w:marLeft w:val="0"/>
          <w:marRight w:val="0"/>
          <w:marTop w:val="0"/>
          <w:marBottom w:val="0"/>
          <w:divBdr>
            <w:top w:val="none" w:sz="0" w:space="0" w:color="auto"/>
            <w:left w:val="none" w:sz="0" w:space="0" w:color="auto"/>
            <w:bottom w:val="none" w:sz="0" w:space="0" w:color="auto"/>
            <w:right w:val="none" w:sz="0" w:space="0" w:color="auto"/>
          </w:divBdr>
        </w:div>
        <w:div w:id="272441663">
          <w:marLeft w:val="0"/>
          <w:marRight w:val="0"/>
          <w:marTop w:val="0"/>
          <w:marBottom w:val="0"/>
          <w:divBdr>
            <w:top w:val="none" w:sz="0" w:space="0" w:color="auto"/>
            <w:left w:val="none" w:sz="0" w:space="0" w:color="auto"/>
            <w:bottom w:val="none" w:sz="0" w:space="0" w:color="auto"/>
            <w:right w:val="none" w:sz="0" w:space="0" w:color="auto"/>
          </w:divBdr>
        </w:div>
        <w:div w:id="2015718514">
          <w:marLeft w:val="0"/>
          <w:marRight w:val="0"/>
          <w:marTop w:val="0"/>
          <w:marBottom w:val="0"/>
          <w:divBdr>
            <w:top w:val="none" w:sz="0" w:space="0" w:color="auto"/>
            <w:left w:val="none" w:sz="0" w:space="0" w:color="auto"/>
            <w:bottom w:val="none" w:sz="0" w:space="0" w:color="auto"/>
            <w:right w:val="none" w:sz="0" w:space="0" w:color="auto"/>
          </w:divBdr>
        </w:div>
        <w:div w:id="1803114347">
          <w:marLeft w:val="0"/>
          <w:marRight w:val="0"/>
          <w:marTop w:val="0"/>
          <w:marBottom w:val="0"/>
          <w:divBdr>
            <w:top w:val="none" w:sz="0" w:space="0" w:color="auto"/>
            <w:left w:val="none" w:sz="0" w:space="0" w:color="auto"/>
            <w:bottom w:val="none" w:sz="0" w:space="0" w:color="auto"/>
            <w:right w:val="none" w:sz="0" w:space="0" w:color="auto"/>
          </w:divBdr>
        </w:div>
        <w:div w:id="1276401471">
          <w:marLeft w:val="0"/>
          <w:marRight w:val="0"/>
          <w:marTop w:val="0"/>
          <w:marBottom w:val="0"/>
          <w:divBdr>
            <w:top w:val="none" w:sz="0" w:space="0" w:color="auto"/>
            <w:left w:val="none" w:sz="0" w:space="0" w:color="auto"/>
            <w:bottom w:val="none" w:sz="0" w:space="0" w:color="auto"/>
            <w:right w:val="none" w:sz="0" w:space="0" w:color="auto"/>
          </w:divBdr>
        </w:div>
      </w:divsChild>
    </w:div>
    <w:div w:id="673532634">
      <w:bodyDiv w:val="1"/>
      <w:marLeft w:val="0"/>
      <w:marRight w:val="0"/>
      <w:marTop w:val="0"/>
      <w:marBottom w:val="0"/>
      <w:divBdr>
        <w:top w:val="none" w:sz="0" w:space="0" w:color="auto"/>
        <w:left w:val="none" w:sz="0" w:space="0" w:color="auto"/>
        <w:bottom w:val="none" w:sz="0" w:space="0" w:color="auto"/>
        <w:right w:val="none" w:sz="0" w:space="0" w:color="auto"/>
      </w:divBdr>
    </w:div>
    <w:div w:id="778988559">
      <w:bodyDiv w:val="1"/>
      <w:marLeft w:val="0"/>
      <w:marRight w:val="0"/>
      <w:marTop w:val="0"/>
      <w:marBottom w:val="0"/>
      <w:divBdr>
        <w:top w:val="none" w:sz="0" w:space="0" w:color="auto"/>
        <w:left w:val="none" w:sz="0" w:space="0" w:color="auto"/>
        <w:bottom w:val="none" w:sz="0" w:space="0" w:color="auto"/>
        <w:right w:val="none" w:sz="0" w:space="0" w:color="auto"/>
      </w:divBdr>
      <w:divsChild>
        <w:div w:id="273636377">
          <w:marLeft w:val="547"/>
          <w:marRight w:val="0"/>
          <w:marTop w:val="154"/>
          <w:marBottom w:val="0"/>
          <w:divBdr>
            <w:top w:val="none" w:sz="0" w:space="0" w:color="auto"/>
            <w:left w:val="none" w:sz="0" w:space="0" w:color="auto"/>
            <w:bottom w:val="none" w:sz="0" w:space="0" w:color="auto"/>
            <w:right w:val="none" w:sz="0" w:space="0" w:color="auto"/>
          </w:divBdr>
        </w:div>
        <w:div w:id="1131627698">
          <w:marLeft w:val="1166"/>
          <w:marRight w:val="0"/>
          <w:marTop w:val="134"/>
          <w:marBottom w:val="0"/>
          <w:divBdr>
            <w:top w:val="none" w:sz="0" w:space="0" w:color="auto"/>
            <w:left w:val="none" w:sz="0" w:space="0" w:color="auto"/>
            <w:bottom w:val="none" w:sz="0" w:space="0" w:color="auto"/>
            <w:right w:val="none" w:sz="0" w:space="0" w:color="auto"/>
          </w:divBdr>
        </w:div>
        <w:div w:id="1792746766">
          <w:marLeft w:val="1166"/>
          <w:marRight w:val="0"/>
          <w:marTop w:val="134"/>
          <w:marBottom w:val="0"/>
          <w:divBdr>
            <w:top w:val="none" w:sz="0" w:space="0" w:color="auto"/>
            <w:left w:val="none" w:sz="0" w:space="0" w:color="auto"/>
            <w:bottom w:val="none" w:sz="0" w:space="0" w:color="auto"/>
            <w:right w:val="none" w:sz="0" w:space="0" w:color="auto"/>
          </w:divBdr>
        </w:div>
        <w:div w:id="1322005318">
          <w:marLeft w:val="547"/>
          <w:marRight w:val="0"/>
          <w:marTop w:val="154"/>
          <w:marBottom w:val="0"/>
          <w:divBdr>
            <w:top w:val="none" w:sz="0" w:space="0" w:color="auto"/>
            <w:left w:val="none" w:sz="0" w:space="0" w:color="auto"/>
            <w:bottom w:val="none" w:sz="0" w:space="0" w:color="auto"/>
            <w:right w:val="none" w:sz="0" w:space="0" w:color="auto"/>
          </w:divBdr>
        </w:div>
        <w:div w:id="1195773073">
          <w:marLeft w:val="547"/>
          <w:marRight w:val="0"/>
          <w:marTop w:val="154"/>
          <w:marBottom w:val="0"/>
          <w:divBdr>
            <w:top w:val="none" w:sz="0" w:space="0" w:color="auto"/>
            <w:left w:val="none" w:sz="0" w:space="0" w:color="auto"/>
            <w:bottom w:val="none" w:sz="0" w:space="0" w:color="auto"/>
            <w:right w:val="none" w:sz="0" w:space="0" w:color="auto"/>
          </w:divBdr>
        </w:div>
        <w:div w:id="400836187">
          <w:marLeft w:val="1166"/>
          <w:marRight w:val="0"/>
          <w:marTop w:val="134"/>
          <w:marBottom w:val="0"/>
          <w:divBdr>
            <w:top w:val="none" w:sz="0" w:space="0" w:color="auto"/>
            <w:left w:val="none" w:sz="0" w:space="0" w:color="auto"/>
            <w:bottom w:val="none" w:sz="0" w:space="0" w:color="auto"/>
            <w:right w:val="none" w:sz="0" w:space="0" w:color="auto"/>
          </w:divBdr>
        </w:div>
      </w:divsChild>
    </w:div>
    <w:div w:id="1004552965">
      <w:bodyDiv w:val="1"/>
      <w:marLeft w:val="0"/>
      <w:marRight w:val="0"/>
      <w:marTop w:val="0"/>
      <w:marBottom w:val="0"/>
      <w:divBdr>
        <w:top w:val="none" w:sz="0" w:space="0" w:color="auto"/>
        <w:left w:val="none" w:sz="0" w:space="0" w:color="auto"/>
        <w:bottom w:val="none" w:sz="0" w:space="0" w:color="auto"/>
        <w:right w:val="none" w:sz="0" w:space="0" w:color="auto"/>
      </w:divBdr>
      <w:divsChild>
        <w:div w:id="217012068">
          <w:marLeft w:val="0"/>
          <w:marRight w:val="0"/>
          <w:marTop w:val="0"/>
          <w:marBottom w:val="0"/>
          <w:divBdr>
            <w:top w:val="none" w:sz="0" w:space="0" w:color="auto"/>
            <w:left w:val="none" w:sz="0" w:space="0" w:color="auto"/>
            <w:bottom w:val="none" w:sz="0" w:space="0" w:color="auto"/>
            <w:right w:val="none" w:sz="0" w:space="0" w:color="auto"/>
          </w:divBdr>
          <w:divsChild>
            <w:div w:id="427309424">
              <w:marLeft w:val="0"/>
              <w:marRight w:val="0"/>
              <w:marTop w:val="0"/>
              <w:marBottom w:val="0"/>
              <w:divBdr>
                <w:top w:val="none" w:sz="0" w:space="0" w:color="auto"/>
                <w:left w:val="none" w:sz="0" w:space="0" w:color="auto"/>
                <w:bottom w:val="none" w:sz="0" w:space="0" w:color="auto"/>
                <w:right w:val="none" w:sz="0" w:space="0" w:color="auto"/>
              </w:divBdr>
              <w:divsChild>
                <w:div w:id="9218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4765">
      <w:bodyDiv w:val="1"/>
      <w:marLeft w:val="0"/>
      <w:marRight w:val="0"/>
      <w:marTop w:val="0"/>
      <w:marBottom w:val="0"/>
      <w:divBdr>
        <w:top w:val="none" w:sz="0" w:space="0" w:color="auto"/>
        <w:left w:val="none" w:sz="0" w:space="0" w:color="auto"/>
        <w:bottom w:val="none" w:sz="0" w:space="0" w:color="auto"/>
        <w:right w:val="none" w:sz="0" w:space="0" w:color="auto"/>
      </w:divBdr>
      <w:divsChild>
        <w:div w:id="66848264">
          <w:marLeft w:val="547"/>
          <w:marRight w:val="0"/>
          <w:marTop w:val="120"/>
          <w:marBottom w:val="0"/>
          <w:divBdr>
            <w:top w:val="none" w:sz="0" w:space="0" w:color="auto"/>
            <w:left w:val="none" w:sz="0" w:space="0" w:color="auto"/>
            <w:bottom w:val="none" w:sz="0" w:space="0" w:color="auto"/>
            <w:right w:val="none" w:sz="0" w:space="0" w:color="auto"/>
          </w:divBdr>
        </w:div>
        <w:div w:id="1670519116">
          <w:marLeft w:val="1166"/>
          <w:marRight w:val="0"/>
          <w:marTop w:val="106"/>
          <w:marBottom w:val="0"/>
          <w:divBdr>
            <w:top w:val="none" w:sz="0" w:space="0" w:color="auto"/>
            <w:left w:val="none" w:sz="0" w:space="0" w:color="auto"/>
            <w:bottom w:val="none" w:sz="0" w:space="0" w:color="auto"/>
            <w:right w:val="none" w:sz="0" w:space="0" w:color="auto"/>
          </w:divBdr>
        </w:div>
        <w:div w:id="1928734364">
          <w:marLeft w:val="1166"/>
          <w:marRight w:val="0"/>
          <w:marTop w:val="106"/>
          <w:marBottom w:val="0"/>
          <w:divBdr>
            <w:top w:val="none" w:sz="0" w:space="0" w:color="auto"/>
            <w:left w:val="none" w:sz="0" w:space="0" w:color="auto"/>
            <w:bottom w:val="none" w:sz="0" w:space="0" w:color="auto"/>
            <w:right w:val="none" w:sz="0" w:space="0" w:color="auto"/>
          </w:divBdr>
        </w:div>
        <w:div w:id="402410071">
          <w:marLeft w:val="1166"/>
          <w:marRight w:val="0"/>
          <w:marTop w:val="106"/>
          <w:marBottom w:val="0"/>
          <w:divBdr>
            <w:top w:val="none" w:sz="0" w:space="0" w:color="auto"/>
            <w:left w:val="none" w:sz="0" w:space="0" w:color="auto"/>
            <w:bottom w:val="none" w:sz="0" w:space="0" w:color="auto"/>
            <w:right w:val="none" w:sz="0" w:space="0" w:color="auto"/>
          </w:divBdr>
        </w:div>
        <w:div w:id="1066341273">
          <w:marLeft w:val="547"/>
          <w:marRight w:val="0"/>
          <w:marTop w:val="120"/>
          <w:marBottom w:val="0"/>
          <w:divBdr>
            <w:top w:val="none" w:sz="0" w:space="0" w:color="auto"/>
            <w:left w:val="none" w:sz="0" w:space="0" w:color="auto"/>
            <w:bottom w:val="none" w:sz="0" w:space="0" w:color="auto"/>
            <w:right w:val="none" w:sz="0" w:space="0" w:color="auto"/>
          </w:divBdr>
        </w:div>
        <w:div w:id="1474519926">
          <w:marLeft w:val="1166"/>
          <w:marRight w:val="0"/>
          <w:marTop w:val="106"/>
          <w:marBottom w:val="0"/>
          <w:divBdr>
            <w:top w:val="none" w:sz="0" w:space="0" w:color="auto"/>
            <w:left w:val="none" w:sz="0" w:space="0" w:color="auto"/>
            <w:bottom w:val="none" w:sz="0" w:space="0" w:color="auto"/>
            <w:right w:val="none" w:sz="0" w:space="0" w:color="auto"/>
          </w:divBdr>
        </w:div>
        <w:div w:id="1031763702">
          <w:marLeft w:val="1166"/>
          <w:marRight w:val="0"/>
          <w:marTop w:val="106"/>
          <w:marBottom w:val="0"/>
          <w:divBdr>
            <w:top w:val="none" w:sz="0" w:space="0" w:color="auto"/>
            <w:left w:val="none" w:sz="0" w:space="0" w:color="auto"/>
            <w:bottom w:val="none" w:sz="0" w:space="0" w:color="auto"/>
            <w:right w:val="none" w:sz="0" w:space="0" w:color="auto"/>
          </w:divBdr>
        </w:div>
        <w:div w:id="2141259172">
          <w:marLeft w:val="1166"/>
          <w:marRight w:val="0"/>
          <w:marTop w:val="106"/>
          <w:marBottom w:val="0"/>
          <w:divBdr>
            <w:top w:val="none" w:sz="0" w:space="0" w:color="auto"/>
            <w:left w:val="none" w:sz="0" w:space="0" w:color="auto"/>
            <w:bottom w:val="none" w:sz="0" w:space="0" w:color="auto"/>
            <w:right w:val="none" w:sz="0" w:space="0" w:color="auto"/>
          </w:divBdr>
        </w:div>
        <w:div w:id="1122729195">
          <w:marLeft w:val="1166"/>
          <w:marRight w:val="0"/>
          <w:marTop w:val="106"/>
          <w:marBottom w:val="0"/>
          <w:divBdr>
            <w:top w:val="none" w:sz="0" w:space="0" w:color="auto"/>
            <w:left w:val="none" w:sz="0" w:space="0" w:color="auto"/>
            <w:bottom w:val="none" w:sz="0" w:space="0" w:color="auto"/>
            <w:right w:val="none" w:sz="0" w:space="0" w:color="auto"/>
          </w:divBdr>
        </w:div>
        <w:div w:id="1887792395">
          <w:marLeft w:val="1166"/>
          <w:marRight w:val="0"/>
          <w:marTop w:val="106"/>
          <w:marBottom w:val="0"/>
          <w:divBdr>
            <w:top w:val="none" w:sz="0" w:space="0" w:color="auto"/>
            <w:left w:val="none" w:sz="0" w:space="0" w:color="auto"/>
            <w:bottom w:val="none" w:sz="0" w:space="0" w:color="auto"/>
            <w:right w:val="none" w:sz="0" w:space="0" w:color="auto"/>
          </w:divBdr>
        </w:div>
        <w:div w:id="943194376">
          <w:marLeft w:val="547"/>
          <w:marRight w:val="0"/>
          <w:marTop w:val="120"/>
          <w:marBottom w:val="0"/>
          <w:divBdr>
            <w:top w:val="none" w:sz="0" w:space="0" w:color="auto"/>
            <w:left w:val="none" w:sz="0" w:space="0" w:color="auto"/>
            <w:bottom w:val="none" w:sz="0" w:space="0" w:color="auto"/>
            <w:right w:val="none" w:sz="0" w:space="0" w:color="auto"/>
          </w:divBdr>
        </w:div>
        <w:div w:id="120808470">
          <w:marLeft w:val="1166"/>
          <w:marRight w:val="0"/>
          <w:marTop w:val="106"/>
          <w:marBottom w:val="0"/>
          <w:divBdr>
            <w:top w:val="none" w:sz="0" w:space="0" w:color="auto"/>
            <w:left w:val="none" w:sz="0" w:space="0" w:color="auto"/>
            <w:bottom w:val="none" w:sz="0" w:space="0" w:color="auto"/>
            <w:right w:val="none" w:sz="0" w:space="0" w:color="auto"/>
          </w:divBdr>
        </w:div>
      </w:divsChild>
    </w:div>
    <w:div w:id="1040977064">
      <w:bodyDiv w:val="1"/>
      <w:marLeft w:val="0"/>
      <w:marRight w:val="0"/>
      <w:marTop w:val="0"/>
      <w:marBottom w:val="0"/>
      <w:divBdr>
        <w:top w:val="none" w:sz="0" w:space="0" w:color="auto"/>
        <w:left w:val="none" w:sz="0" w:space="0" w:color="auto"/>
        <w:bottom w:val="none" w:sz="0" w:space="0" w:color="auto"/>
        <w:right w:val="none" w:sz="0" w:space="0" w:color="auto"/>
      </w:divBdr>
    </w:div>
    <w:div w:id="1077433960">
      <w:bodyDiv w:val="1"/>
      <w:marLeft w:val="0"/>
      <w:marRight w:val="0"/>
      <w:marTop w:val="0"/>
      <w:marBottom w:val="0"/>
      <w:divBdr>
        <w:top w:val="none" w:sz="0" w:space="0" w:color="auto"/>
        <w:left w:val="none" w:sz="0" w:space="0" w:color="auto"/>
        <w:bottom w:val="none" w:sz="0" w:space="0" w:color="auto"/>
        <w:right w:val="none" w:sz="0" w:space="0" w:color="auto"/>
      </w:divBdr>
    </w:div>
    <w:div w:id="1088504850">
      <w:bodyDiv w:val="1"/>
      <w:marLeft w:val="0"/>
      <w:marRight w:val="0"/>
      <w:marTop w:val="0"/>
      <w:marBottom w:val="0"/>
      <w:divBdr>
        <w:top w:val="none" w:sz="0" w:space="0" w:color="auto"/>
        <w:left w:val="none" w:sz="0" w:space="0" w:color="auto"/>
        <w:bottom w:val="none" w:sz="0" w:space="0" w:color="auto"/>
        <w:right w:val="none" w:sz="0" w:space="0" w:color="auto"/>
      </w:divBdr>
    </w:div>
    <w:div w:id="1126510341">
      <w:bodyDiv w:val="1"/>
      <w:marLeft w:val="0"/>
      <w:marRight w:val="0"/>
      <w:marTop w:val="0"/>
      <w:marBottom w:val="0"/>
      <w:divBdr>
        <w:top w:val="none" w:sz="0" w:space="0" w:color="auto"/>
        <w:left w:val="none" w:sz="0" w:space="0" w:color="auto"/>
        <w:bottom w:val="none" w:sz="0" w:space="0" w:color="auto"/>
        <w:right w:val="none" w:sz="0" w:space="0" w:color="auto"/>
      </w:divBdr>
      <w:divsChild>
        <w:div w:id="2044554511">
          <w:marLeft w:val="1166"/>
          <w:marRight w:val="0"/>
          <w:marTop w:val="62"/>
          <w:marBottom w:val="0"/>
          <w:divBdr>
            <w:top w:val="none" w:sz="0" w:space="0" w:color="auto"/>
            <w:left w:val="none" w:sz="0" w:space="0" w:color="auto"/>
            <w:bottom w:val="none" w:sz="0" w:space="0" w:color="auto"/>
            <w:right w:val="none" w:sz="0" w:space="0" w:color="auto"/>
          </w:divBdr>
        </w:div>
        <w:div w:id="1365132106">
          <w:marLeft w:val="1800"/>
          <w:marRight w:val="0"/>
          <w:marTop w:val="53"/>
          <w:marBottom w:val="0"/>
          <w:divBdr>
            <w:top w:val="none" w:sz="0" w:space="0" w:color="auto"/>
            <w:left w:val="none" w:sz="0" w:space="0" w:color="auto"/>
            <w:bottom w:val="none" w:sz="0" w:space="0" w:color="auto"/>
            <w:right w:val="none" w:sz="0" w:space="0" w:color="auto"/>
          </w:divBdr>
        </w:div>
        <w:div w:id="433132845">
          <w:marLeft w:val="1800"/>
          <w:marRight w:val="0"/>
          <w:marTop w:val="53"/>
          <w:marBottom w:val="0"/>
          <w:divBdr>
            <w:top w:val="none" w:sz="0" w:space="0" w:color="auto"/>
            <w:left w:val="none" w:sz="0" w:space="0" w:color="auto"/>
            <w:bottom w:val="none" w:sz="0" w:space="0" w:color="auto"/>
            <w:right w:val="none" w:sz="0" w:space="0" w:color="auto"/>
          </w:divBdr>
        </w:div>
        <w:div w:id="1906799202">
          <w:marLeft w:val="1166"/>
          <w:marRight w:val="0"/>
          <w:marTop w:val="62"/>
          <w:marBottom w:val="0"/>
          <w:divBdr>
            <w:top w:val="none" w:sz="0" w:space="0" w:color="auto"/>
            <w:left w:val="none" w:sz="0" w:space="0" w:color="auto"/>
            <w:bottom w:val="none" w:sz="0" w:space="0" w:color="auto"/>
            <w:right w:val="none" w:sz="0" w:space="0" w:color="auto"/>
          </w:divBdr>
        </w:div>
        <w:div w:id="844788386">
          <w:marLeft w:val="1166"/>
          <w:marRight w:val="0"/>
          <w:marTop w:val="62"/>
          <w:marBottom w:val="0"/>
          <w:divBdr>
            <w:top w:val="none" w:sz="0" w:space="0" w:color="auto"/>
            <w:left w:val="none" w:sz="0" w:space="0" w:color="auto"/>
            <w:bottom w:val="none" w:sz="0" w:space="0" w:color="auto"/>
            <w:right w:val="none" w:sz="0" w:space="0" w:color="auto"/>
          </w:divBdr>
        </w:div>
        <w:div w:id="1193305488">
          <w:marLeft w:val="1800"/>
          <w:marRight w:val="0"/>
          <w:marTop w:val="53"/>
          <w:marBottom w:val="0"/>
          <w:divBdr>
            <w:top w:val="none" w:sz="0" w:space="0" w:color="auto"/>
            <w:left w:val="none" w:sz="0" w:space="0" w:color="auto"/>
            <w:bottom w:val="none" w:sz="0" w:space="0" w:color="auto"/>
            <w:right w:val="none" w:sz="0" w:space="0" w:color="auto"/>
          </w:divBdr>
        </w:div>
        <w:div w:id="1900090293">
          <w:marLeft w:val="1800"/>
          <w:marRight w:val="0"/>
          <w:marTop w:val="53"/>
          <w:marBottom w:val="0"/>
          <w:divBdr>
            <w:top w:val="none" w:sz="0" w:space="0" w:color="auto"/>
            <w:left w:val="none" w:sz="0" w:space="0" w:color="auto"/>
            <w:bottom w:val="none" w:sz="0" w:space="0" w:color="auto"/>
            <w:right w:val="none" w:sz="0" w:space="0" w:color="auto"/>
          </w:divBdr>
        </w:div>
        <w:div w:id="1678463135">
          <w:marLeft w:val="1800"/>
          <w:marRight w:val="0"/>
          <w:marTop w:val="53"/>
          <w:marBottom w:val="0"/>
          <w:divBdr>
            <w:top w:val="none" w:sz="0" w:space="0" w:color="auto"/>
            <w:left w:val="none" w:sz="0" w:space="0" w:color="auto"/>
            <w:bottom w:val="none" w:sz="0" w:space="0" w:color="auto"/>
            <w:right w:val="none" w:sz="0" w:space="0" w:color="auto"/>
          </w:divBdr>
        </w:div>
        <w:div w:id="1291327749">
          <w:marLeft w:val="1800"/>
          <w:marRight w:val="0"/>
          <w:marTop w:val="53"/>
          <w:marBottom w:val="0"/>
          <w:divBdr>
            <w:top w:val="none" w:sz="0" w:space="0" w:color="auto"/>
            <w:left w:val="none" w:sz="0" w:space="0" w:color="auto"/>
            <w:bottom w:val="none" w:sz="0" w:space="0" w:color="auto"/>
            <w:right w:val="none" w:sz="0" w:space="0" w:color="auto"/>
          </w:divBdr>
        </w:div>
        <w:div w:id="1909804926">
          <w:marLeft w:val="1166"/>
          <w:marRight w:val="0"/>
          <w:marTop w:val="62"/>
          <w:marBottom w:val="0"/>
          <w:divBdr>
            <w:top w:val="none" w:sz="0" w:space="0" w:color="auto"/>
            <w:left w:val="none" w:sz="0" w:space="0" w:color="auto"/>
            <w:bottom w:val="none" w:sz="0" w:space="0" w:color="auto"/>
            <w:right w:val="none" w:sz="0" w:space="0" w:color="auto"/>
          </w:divBdr>
        </w:div>
        <w:div w:id="152795293">
          <w:marLeft w:val="1800"/>
          <w:marRight w:val="0"/>
          <w:marTop w:val="53"/>
          <w:marBottom w:val="0"/>
          <w:divBdr>
            <w:top w:val="none" w:sz="0" w:space="0" w:color="auto"/>
            <w:left w:val="none" w:sz="0" w:space="0" w:color="auto"/>
            <w:bottom w:val="none" w:sz="0" w:space="0" w:color="auto"/>
            <w:right w:val="none" w:sz="0" w:space="0" w:color="auto"/>
          </w:divBdr>
        </w:div>
        <w:div w:id="1396053196">
          <w:marLeft w:val="1800"/>
          <w:marRight w:val="0"/>
          <w:marTop w:val="53"/>
          <w:marBottom w:val="0"/>
          <w:divBdr>
            <w:top w:val="none" w:sz="0" w:space="0" w:color="auto"/>
            <w:left w:val="none" w:sz="0" w:space="0" w:color="auto"/>
            <w:bottom w:val="none" w:sz="0" w:space="0" w:color="auto"/>
            <w:right w:val="none" w:sz="0" w:space="0" w:color="auto"/>
          </w:divBdr>
        </w:div>
        <w:div w:id="1649048646">
          <w:marLeft w:val="1166"/>
          <w:marRight w:val="0"/>
          <w:marTop w:val="62"/>
          <w:marBottom w:val="0"/>
          <w:divBdr>
            <w:top w:val="none" w:sz="0" w:space="0" w:color="auto"/>
            <w:left w:val="none" w:sz="0" w:space="0" w:color="auto"/>
            <w:bottom w:val="none" w:sz="0" w:space="0" w:color="auto"/>
            <w:right w:val="none" w:sz="0" w:space="0" w:color="auto"/>
          </w:divBdr>
        </w:div>
      </w:divsChild>
    </w:div>
    <w:div w:id="1198203659">
      <w:bodyDiv w:val="1"/>
      <w:marLeft w:val="0"/>
      <w:marRight w:val="0"/>
      <w:marTop w:val="0"/>
      <w:marBottom w:val="0"/>
      <w:divBdr>
        <w:top w:val="none" w:sz="0" w:space="0" w:color="auto"/>
        <w:left w:val="none" w:sz="0" w:space="0" w:color="auto"/>
        <w:bottom w:val="none" w:sz="0" w:space="0" w:color="auto"/>
        <w:right w:val="none" w:sz="0" w:space="0" w:color="auto"/>
      </w:divBdr>
      <w:divsChild>
        <w:div w:id="1196235507">
          <w:marLeft w:val="1166"/>
          <w:marRight w:val="0"/>
          <w:marTop w:val="62"/>
          <w:marBottom w:val="0"/>
          <w:divBdr>
            <w:top w:val="none" w:sz="0" w:space="0" w:color="auto"/>
            <w:left w:val="none" w:sz="0" w:space="0" w:color="auto"/>
            <w:bottom w:val="none" w:sz="0" w:space="0" w:color="auto"/>
            <w:right w:val="none" w:sz="0" w:space="0" w:color="auto"/>
          </w:divBdr>
        </w:div>
        <w:div w:id="357971245">
          <w:marLeft w:val="1800"/>
          <w:marRight w:val="0"/>
          <w:marTop w:val="43"/>
          <w:marBottom w:val="0"/>
          <w:divBdr>
            <w:top w:val="none" w:sz="0" w:space="0" w:color="auto"/>
            <w:left w:val="none" w:sz="0" w:space="0" w:color="auto"/>
            <w:bottom w:val="none" w:sz="0" w:space="0" w:color="auto"/>
            <w:right w:val="none" w:sz="0" w:space="0" w:color="auto"/>
          </w:divBdr>
        </w:div>
        <w:div w:id="139885873">
          <w:marLeft w:val="1800"/>
          <w:marRight w:val="0"/>
          <w:marTop w:val="43"/>
          <w:marBottom w:val="0"/>
          <w:divBdr>
            <w:top w:val="none" w:sz="0" w:space="0" w:color="auto"/>
            <w:left w:val="none" w:sz="0" w:space="0" w:color="auto"/>
            <w:bottom w:val="none" w:sz="0" w:space="0" w:color="auto"/>
            <w:right w:val="none" w:sz="0" w:space="0" w:color="auto"/>
          </w:divBdr>
        </w:div>
        <w:div w:id="838348898">
          <w:marLeft w:val="1800"/>
          <w:marRight w:val="0"/>
          <w:marTop w:val="43"/>
          <w:marBottom w:val="0"/>
          <w:divBdr>
            <w:top w:val="none" w:sz="0" w:space="0" w:color="auto"/>
            <w:left w:val="none" w:sz="0" w:space="0" w:color="auto"/>
            <w:bottom w:val="none" w:sz="0" w:space="0" w:color="auto"/>
            <w:right w:val="none" w:sz="0" w:space="0" w:color="auto"/>
          </w:divBdr>
        </w:div>
      </w:divsChild>
    </w:div>
    <w:div w:id="1206064406">
      <w:bodyDiv w:val="1"/>
      <w:marLeft w:val="0"/>
      <w:marRight w:val="0"/>
      <w:marTop w:val="0"/>
      <w:marBottom w:val="0"/>
      <w:divBdr>
        <w:top w:val="none" w:sz="0" w:space="0" w:color="auto"/>
        <w:left w:val="none" w:sz="0" w:space="0" w:color="auto"/>
        <w:bottom w:val="none" w:sz="0" w:space="0" w:color="auto"/>
        <w:right w:val="none" w:sz="0" w:space="0" w:color="auto"/>
      </w:divBdr>
      <w:divsChild>
        <w:div w:id="1845198628">
          <w:marLeft w:val="547"/>
          <w:marRight w:val="0"/>
          <w:marTop w:val="144"/>
          <w:marBottom w:val="0"/>
          <w:divBdr>
            <w:top w:val="none" w:sz="0" w:space="0" w:color="auto"/>
            <w:left w:val="none" w:sz="0" w:space="0" w:color="auto"/>
            <w:bottom w:val="none" w:sz="0" w:space="0" w:color="auto"/>
            <w:right w:val="none" w:sz="0" w:space="0" w:color="auto"/>
          </w:divBdr>
        </w:div>
        <w:div w:id="644503446">
          <w:marLeft w:val="1166"/>
          <w:marRight w:val="0"/>
          <w:marTop w:val="125"/>
          <w:marBottom w:val="0"/>
          <w:divBdr>
            <w:top w:val="none" w:sz="0" w:space="0" w:color="auto"/>
            <w:left w:val="none" w:sz="0" w:space="0" w:color="auto"/>
            <w:bottom w:val="none" w:sz="0" w:space="0" w:color="auto"/>
            <w:right w:val="none" w:sz="0" w:space="0" w:color="auto"/>
          </w:divBdr>
        </w:div>
        <w:div w:id="477042623">
          <w:marLeft w:val="1800"/>
          <w:marRight w:val="0"/>
          <w:marTop w:val="106"/>
          <w:marBottom w:val="0"/>
          <w:divBdr>
            <w:top w:val="none" w:sz="0" w:space="0" w:color="auto"/>
            <w:left w:val="none" w:sz="0" w:space="0" w:color="auto"/>
            <w:bottom w:val="none" w:sz="0" w:space="0" w:color="auto"/>
            <w:right w:val="none" w:sz="0" w:space="0" w:color="auto"/>
          </w:divBdr>
        </w:div>
        <w:div w:id="1062868195">
          <w:marLeft w:val="1800"/>
          <w:marRight w:val="0"/>
          <w:marTop w:val="106"/>
          <w:marBottom w:val="0"/>
          <w:divBdr>
            <w:top w:val="none" w:sz="0" w:space="0" w:color="auto"/>
            <w:left w:val="none" w:sz="0" w:space="0" w:color="auto"/>
            <w:bottom w:val="none" w:sz="0" w:space="0" w:color="auto"/>
            <w:right w:val="none" w:sz="0" w:space="0" w:color="auto"/>
          </w:divBdr>
        </w:div>
        <w:div w:id="1294411036">
          <w:marLeft w:val="1166"/>
          <w:marRight w:val="0"/>
          <w:marTop w:val="125"/>
          <w:marBottom w:val="0"/>
          <w:divBdr>
            <w:top w:val="none" w:sz="0" w:space="0" w:color="auto"/>
            <w:left w:val="none" w:sz="0" w:space="0" w:color="auto"/>
            <w:bottom w:val="none" w:sz="0" w:space="0" w:color="auto"/>
            <w:right w:val="none" w:sz="0" w:space="0" w:color="auto"/>
          </w:divBdr>
        </w:div>
        <w:div w:id="2097945491">
          <w:marLeft w:val="1800"/>
          <w:marRight w:val="0"/>
          <w:marTop w:val="106"/>
          <w:marBottom w:val="0"/>
          <w:divBdr>
            <w:top w:val="none" w:sz="0" w:space="0" w:color="auto"/>
            <w:left w:val="none" w:sz="0" w:space="0" w:color="auto"/>
            <w:bottom w:val="none" w:sz="0" w:space="0" w:color="auto"/>
            <w:right w:val="none" w:sz="0" w:space="0" w:color="auto"/>
          </w:divBdr>
        </w:div>
        <w:div w:id="869295672">
          <w:marLeft w:val="547"/>
          <w:marRight w:val="0"/>
          <w:marTop w:val="144"/>
          <w:marBottom w:val="0"/>
          <w:divBdr>
            <w:top w:val="none" w:sz="0" w:space="0" w:color="auto"/>
            <w:left w:val="none" w:sz="0" w:space="0" w:color="auto"/>
            <w:bottom w:val="none" w:sz="0" w:space="0" w:color="auto"/>
            <w:right w:val="none" w:sz="0" w:space="0" w:color="auto"/>
          </w:divBdr>
        </w:div>
        <w:div w:id="413018705">
          <w:marLeft w:val="1166"/>
          <w:marRight w:val="0"/>
          <w:marTop w:val="125"/>
          <w:marBottom w:val="0"/>
          <w:divBdr>
            <w:top w:val="none" w:sz="0" w:space="0" w:color="auto"/>
            <w:left w:val="none" w:sz="0" w:space="0" w:color="auto"/>
            <w:bottom w:val="none" w:sz="0" w:space="0" w:color="auto"/>
            <w:right w:val="none" w:sz="0" w:space="0" w:color="auto"/>
          </w:divBdr>
        </w:div>
        <w:div w:id="1763406973">
          <w:marLeft w:val="1800"/>
          <w:marRight w:val="0"/>
          <w:marTop w:val="106"/>
          <w:marBottom w:val="0"/>
          <w:divBdr>
            <w:top w:val="none" w:sz="0" w:space="0" w:color="auto"/>
            <w:left w:val="none" w:sz="0" w:space="0" w:color="auto"/>
            <w:bottom w:val="none" w:sz="0" w:space="0" w:color="auto"/>
            <w:right w:val="none" w:sz="0" w:space="0" w:color="auto"/>
          </w:divBdr>
        </w:div>
        <w:div w:id="1641380264">
          <w:marLeft w:val="1166"/>
          <w:marRight w:val="0"/>
          <w:marTop w:val="125"/>
          <w:marBottom w:val="0"/>
          <w:divBdr>
            <w:top w:val="none" w:sz="0" w:space="0" w:color="auto"/>
            <w:left w:val="none" w:sz="0" w:space="0" w:color="auto"/>
            <w:bottom w:val="none" w:sz="0" w:space="0" w:color="auto"/>
            <w:right w:val="none" w:sz="0" w:space="0" w:color="auto"/>
          </w:divBdr>
        </w:div>
      </w:divsChild>
    </w:div>
    <w:div w:id="1225995323">
      <w:bodyDiv w:val="1"/>
      <w:marLeft w:val="0"/>
      <w:marRight w:val="0"/>
      <w:marTop w:val="0"/>
      <w:marBottom w:val="0"/>
      <w:divBdr>
        <w:top w:val="none" w:sz="0" w:space="0" w:color="auto"/>
        <w:left w:val="none" w:sz="0" w:space="0" w:color="auto"/>
        <w:bottom w:val="none" w:sz="0" w:space="0" w:color="auto"/>
        <w:right w:val="none" w:sz="0" w:space="0" w:color="auto"/>
      </w:divBdr>
    </w:div>
    <w:div w:id="1278949066">
      <w:bodyDiv w:val="1"/>
      <w:marLeft w:val="0"/>
      <w:marRight w:val="0"/>
      <w:marTop w:val="0"/>
      <w:marBottom w:val="0"/>
      <w:divBdr>
        <w:top w:val="none" w:sz="0" w:space="0" w:color="auto"/>
        <w:left w:val="none" w:sz="0" w:space="0" w:color="auto"/>
        <w:bottom w:val="none" w:sz="0" w:space="0" w:color="auto"/>
        <w:right w:val="none" w:sz="0" w:space="0" w:color="auto"/>
      </w:divBdr>
    </w:div>
    <w:div w:id="1359043744">
      <w:bodyDiv w:val="1"/>
      <w:marLeft w:val="0"/>
      <w:marRight w:val="0"/>
      <w:marTop w:val="0"/>
      <w:marBottom w:val="0"/>
      <w:divBdr>
        <w:top w:val="none" w:sz="0" w:space="0" w:color="auto"/>
        <w:left w:val="none" w:sz="0" w:space="0" w:color="auto"/>
        <w:bottom w:val="none" w:sz="0" w:space="0" w:color="auto"/>
        <w:right w:val="none" w:sz="0" w:space="0" w:color="auto"/>
      </w:divBdr>
    </w:div>
    <w:div w:id="1405227581">
      <w:bodyDiv w:val="1"/>
      <w:marLeft w:val="0"/>
      <w:marRight w:val="0"/>
      <w:marTop w:val="0"/>
      <w:marBottom w:val="0"/>
      <w:divBdr>
        <w:top w:val="none" w:sz="0" w:space="0" w:color="auto"/>
        <w:left w:val="none" w:sz="0" w:space="0" w:color="auto"/>
        <w:bottom w:val="none" w:sz="0" w:space="0" w:color="auto"/>
        <w:right w:val="none" w:sz="0" w:space="0" w:color="auto"/>
      </w:divBdr>
      <w:divsChild>
        <w:div w:id="1082918411">
          <w:marLeft w:val="1800"/>
          <w:marRight w:val="0"/>
          <w:marTop w:val="100"/>
          <w:marBottom w:val="0"/>
          <w:divBdr>
            <w:top w:val="none" w:sz="0" w:space="0" w:color="auto"/>
            <w:left w:val="none" w:sz="0" w:space="0" w:color="auto"/>
            <w:bottom w:val="none" w:sz="0" w:space="0" w:color="auto"/>
            <w:right w:val="none" w:sz="0" w:space="0" w:color="auto"/>
          </w:divBdr>
        </w:div>
        <w:div w:id="507058029">
          <w:marLeft w:val="1800"/>
          <w:marRight w:val="0"/>
          <w:marTop w:val="100"/>
          <w:marBottom w:val="0"/>
          <w:divBdr>
            <w:top w:val="none" w:sz="0" w:space="0" w:color="auto"/>
            <w:left w:val="none" w:sz="0" w:space="0" w:color="auto"/>
            <w:bottom w:val="none" w:sz="0" w:space="0" w:color="auto"/>
            <w:right w:val="none" w:sz="0" w:space="0" w:color="auto"/>
          </w:divBdr>
        </w:div>
        <w:div w:id="1780447309">
          <w:marLeft w:val="1800"/>
          <w:marRight w:val="0"/>
          <w:marTop w:val="100"/>
          <w:marBottom w:val="0"/>
          <w:divBdr>
            <w:top w:val="none" w:sz="0" w:space="0" w:color="auto"/>
            <w:left w:val="none" w:sz="0" w:space="0" w:color="auto"/>
            <w:bottom w:val="none" w:sz="0" w:space="0" w:color="auto"/>
            <w:right w:val="none" w:sz="0" w:space="0" w:color="auto"/>
          </w:divBdr>
        </w:div>
      </w:divsChild>
    </w:div>
    <w:div w:id="1574774815">
      <w:bodyDiv w:val="1"/>
      <w:marLeft w:val="0"/>
      <w:marRight w:val="0"/>
      <w:marTop w:val="0"/>
      <w:marBottom w:val="0"/>
      <w:divBdr>
        <w:top w:val="none" w:sz="0" w:space="0" w:color="auto"/>
        <w:left w:val="none" w:sz="0" w:space="0" w:color="auto"/>
        <w:bottom w:val="none" w:sz="0" w:space="0" w:color="auto"/>
        <w:right w:val="none" w:sz="0" w:space="0" w:color="auto"/>
      </w:divBdr>
      <w:divsChild>
        <w:div w:id="654992223">
          <w:marLeft w:val="0"/>
          <w:marRight w:val="0"/>
          <w:marTop w:val="0"/>
          <w:marBottom w:val="0"/>
          <w:divBdr>
            <w:top w:val="none" w:sz="0" w:space="0" w:color="auto"/>
            <w:left w:val="none" w:sz="0" w:space="0" w:color="auto"/>
            <w:bottom w:val="none" w:sz="0" w:space="0" w:color="auto"/>
            <w:right w:val="none" w:sz="0" w:space="0" w:color="auto"/>
          </w:divBdr>
          <w:divsChild>
            <w:div w:id="588586690">
              <w:marLeft w:val="0"/>
              <w:marRight w:val="0"/>
              <w:marTop w:val="0"/>
              <w:marBottom w:val="0"/>
              <w:divBdr>
                <w:top w:val="none" w:sz="0" w:space="0" w:color="auto"/>
                <w:left w:val="none" w:sz="0" w:space="0" w:color="auto"/>
                <w:bottom w:val="none" w:sz="0" w:space="0" w:color="auto"/>
                <w:right w:val="none" w:sz="0" w:space="0" w:color="auto"/>
              </w:divBdr>
              <w:divsChild>
                <w:div w:id="540091255">
                  <w:marLeft w:val="0"/>
                  <w:marRight w:val="0"/>
                  <w:marTop w:val="0"/>
                  <w:marBottom w:val="0"/>
                  <w:divBdr>
                    <w:top w:val="none" w:sz="0" w:space="0" w:color="auto"/>
                    <w:left w:val="none" w:sz="0" w:space="0" w:color="auto"/>
                    <w:bottom w:val="none" w:sz="0" w:space="0" w:color="auto"/>
                    <w:right w:val="none" w:sz="0" w:space="0" w:color="auto"/>
                  </w:divBdr>
                </w:div>
              </w:divsChild>
            </w:div>
            <w:div w:id="283731172">
              <w:marLeft w:val="0"/>
              <w:marRight w:val="0"/>
              <w:marTop w:val="0"/>
              <w:marBottom w:val="0"/>
              <w:divBdr>
                <w:top w:val="none" w:sz="0" w:space="0" w:color="auto"/>
                <w:left w:val="none" w:sz="0" w:space="0" w:color="auto"/>
                <w:bottom w:val="none" w:sz="0" w:space="0" w:color="auto"/>
                <w:right w:val="none" w:sz="0" w:space="0" w:color="auto"/>
              </w:divBdr>
              <w:divsChild>
                <w:div w:id="1428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7233">
      <w:bodyDiv w:val="1"/>
      <w:marLeft w:val="0"/>
      <w:marRight w:val="0"/>
      <w:marTop w:val="0"/>
      <w:marBottom w:val="0"/>
      <w:divBdr>
        <w:top w:val="none" w:sz="0" w:space="0" w:color="auto"/>
        <w:left w:val="none" w:sz="0" w:space="0" w:color="auto"/>
        <w:bottom w:val="none" w:sz="0" w:space="0" w:color="auto"/>
        <w:right w:val="none" w:sz="0" w:space="0" w:color="auto"/>
      </w:divBdr>
      <w:divsChild>
        <w:div w:id="412629839">
          <w:marLeft w:val="0"/>
          <w:marRight w:val="0"/>
          <w:marTop w:val="0"/>
          <w:marBottom w:val="0"/>
          <w:divBdr>
            <w:top w:val="none" w:sz="0" w:space="0" w:color="auto"/>
            <w:left w:val="none" w:sz="0" w:space="0" w:color="auto"/>
            <w:bottom w:val="none" w:sz="0" w:space="0" w:color="auto"/>
            <w:right w:val="none" w:sz="0" w:space="0" w:color="auto"/>
          </w:divBdr>
          <w:divsChild>
            <w:div w:id="1128290">
              <w:marLeft w:val="0"/>
              <w:marRight w:val="0"/>
              <w:marTop w:val="0"/>
              <w:marBottom w:val="0"/>
              <w:divBdr>
                <w:top w:val="none" w:sz="0" w:space="0" w:color="auto"/>
                <w:left w:val="none" w:sz="0" w:space="0" w:color="auto"/>
                <w:bottom w:val="none" w:sz="0" w:space="0" w:color="auto"/>
                <w:right w:val="none" w:sz="0" w:space="0" w:color="auto"/>
              </w:divBdr>
              <w:divsChild>
                <w:div w:id="878663226">
                  <w:marLeft w:val="0"/>
                  <w:marRight w:val="0"/>
                  <w:marTop w:val="0"/>
                  <w:marBottom w:val="0"/>
                  <w:divBdr>
                    <w:top w:val="none" w:sz="0" w:space="0" w:color="auto"/>
                    <w:left w:val="none" w:sz="0" w:space="0" w:color="auto"/>
                    <w:bottom w:val="none" w:sz="0" w:space="0" w:color="auto"/>
                    <w:right w:val="none" w:sz="0" w:space="0" w:color="auto"/>
                  </w:divBdr>
                </w:div>
              </w:divsChild>
            </w:div>
            <w:div w:id="189876875">
              <w:marLeft w:val="0"/>
              <w:marRight w:val="0"/>
              <w:marTop w:val="0"/>
              <w:marBottom w:val="0"/>
              <w:divBdr>
                <w:top w:val="none" w:sz="0" w:space="0" w:color="auto"/>
                <w:left w:val="none" w:sz="0" w:space="0" w:color="auto"/>
                <w:bottom w:val="none" w:sz="0" w:space="0" w:color="auto"/>
                <w:right w:val="none" w:sz="0" w:space="0" w:color="auto"/>
              </w:divBdr>
              <w:divsChild>
                <w:div w:id="1311983097">
                  <w:marLeft w:val="0"/>
                  <w:marRight w:val="0"/>
                  <w:marTop w:val="0"/>
                  <w:marBottom w:val="0"/>
                  <w:divBdr>
                    <w:top w:val="none" w:sz="0" w:space="0" w:color="auto"/>
                    <w:left w:val="none" w:sz="0" w:space="0" w:color="auto"/>
                    <w:bottom w:val="none" w:sz="0" w:space="0" w:color="auto"/>
                    <w:right w:val="none" w:sz="0" w:space="0" w:color="auto"/>
                  </w:divBdr>
                </w:div>
              </w:divsChild>
            </w:div>
            <w:div w:id="416827120">
              <w:marLeft w:val="0"/>
              <w:marRight w:val="0"/>
              <w:marTop w:val="0"/>
              <w:marBottom w:val="0"/>
              <w:divBdr>
                <w:top w:val="none" w:sz="0" w:space="0" w:color="auto"/>
                <w:left w:val="none" w:sz="0" w:space="0" w:color="auto"/>
                <w:bottom w:val="none" w:sz="0" w:space="0" w:color="auto"/>
                <w:right w:val="none" w:sz="0" w:space="0" w:color="auto"/>
              </w:divBdr>
              <w:divsChild>
                <w:div w:id="1465736042">
                  <w:marLeft w:val="0"/>
                  <w:marRight w:val="0"/>
                  <w:marTop w:val="0"/>
                  <w:marBottom w:val="0"/>
                  <w:divBdr>
                    <w:top w:val="none" w:sz="0" w:space="0" w:color="auto"/>
                    <w:left w:val="none" w:sz="0" w:space="0" w:color="auto"/>
                    <w:bottom w:val="none" w:sz="0" w:space="0" w:color="auto"/>
                    <w:right w:val="none" w:sz="0" w:space="0" w:color="auto"/>
                  </w:divBdr>
                </w:div>
              </w:divsChild>
            </w:div>
            <w:div w:id="1831750319">
              <w:marLeft w:val="0"/>
              <w:marRight w:val="0"/>
              <w:marTop w:val="0"/>
              <w:marBottom w:val="0"/>
              <w:divBdr>
                <w:top w:val="none" w:sz="0" w:space="0" w:color="auto"/>
                <w:left w:val="none" w:sz="0" w:space="0" w:color="auto"/>
                <w:bottom w:val="none" w:sz="0" w:space="0" w:color="auto"/>
                <w:right w:val="none" w:sz="0" w:space="0" w:color="auto"/>
              </w:divBdr>
              <w:divsChild>
                <w:div w:id="1748107757">
                  <w:marLeft w:val="0"/>
                  <w:marRight w:val="0"/>
                  <w:marTop w:val="0"/>
                  <w:marBottom w:val="0"/>
                  <w:divBdr>
                    <w:top w:val="none" w:sz="0" w:space="0" w:color="auto"/>
                    <w:left w:val="none" w:sz="0" w:space="0" w:color="auto"/>
                    <w:bottom w:val="none" w:sz="0" w:space="0" w:color="auto"/>
                    <w:right w:val="none" w:sz="0" w:space="0" w:color="auto"/>
                  </w:divBdr>
                </w:div>
              </w:divsChild>
            </w:div>
            <w:div w:id="791049534">
              <w:marLeft w:val="0"/>
              <w:marRight w:val="0"/>
              <w:marTop w:val="0"/>
              <w:marBottom w:val="0"/>
              <w:divBdr>
                <w:top w:val="none" w:sz="0" w:space="0" w:color="auto"/>
                <w:left w:val="none" w:sz="0" w:space="0" w:color="auto"/>
                <w:bottom w:val="none" w:sz="0" w:space="0" w:color="auto"/>
                <w:right w:val="none" w:sz="0" w:space="0" w:color="auto"/>
              </w:divBdr>
              <w:divsChild>
                <w:div w:id="1241983634">
                  <w:marLeft w:val="0"/>
                  <w:marRight w:val="0"/>
                  <w:marTop w:val="0"/>
                  <w:marBottom w:val="0"/>
                  <w:divBdr>
                    <w:top w:val="none" w:sz="0" w:space="0" w:color="auto"/>
                    <w:left w:val="none" w:sz="0" w:space="0" w:color="auto"/>
                    <w:bottom w:val="none" w:sz="0" w:space="0" w:color="auto"/>
                    <w:right w:val="none" w:sz="0" w:space="0" w:color="auto"/>
                  </w:divBdr>
                </w:div>
              </w:divsChild>
            </w:div>
            <w:div w:id="756484491">
              <w:marLeft w:val="0"/>
              <w:marRight w:val="0"/>
              <w:marTop w:val="0"/>
              <w:marBottom w:val="0"/>
              <w:divBdr>
                <w:top w:val="none" w:sz="0" w:space="0" w:color="auto"/>
                <w:left w:val="none" w:sz="0" w:space="0" w:color="auto"/>
                <w:bottom w:val="none" w:sz="0" w:space="0" w:color="auto"/>
                <w:right w:val="none" w:sz="0" w:space="0" w:color="auto"/>
              </w:divBdr>
              <w:divsChild>
                <w:div w:id="1093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8713">
      <w:bodyDiv w:val="1"/>
      <w:marLeft w:val="0"/>
      <w:marRight w:val="0"/>
      <w:marTop w:val="0"/>
      <w:marBottom w:val="0"/>
      <w:divBdr>
        <w:top w:val="none" w:sz="0" w:space="0" w:color="auto"/>
        <w:left w:val="none" w:sz="0" w:space="0" w:color="auto"/>
        <w:bottom w:val="none" w:sz="0" w:space="0" w:color="auto"/>
        <w:right w:val="none" w:sz="0" w:space="0" w:color="auto"/>
      </w:divBdr>
      <w:divsChild>
        <w:div w:id="175001163">
          <w:marLeft w:val="1080"/>
          <w:marRight w:val="0"/>
          <w:marTop w:val="100"/>
          <w:marBottom w:val="0"/>
          <w:divBdr>
            <w:top w:val="none" w:sz="0" w:space="0" w:color="auto"/>
            <w:left w:val="none" w:sz="0" w:space="0" w:color="auto"/>
            <w:bottom w:val="none" w:sz="0" w:space="0" w:color="auto"/>
            <w:right w:val="none" w:sz="0" w:space="0" w:color="auto"/>
          </w:divBdr>
        </w:div>
        <w:div w:id="1293025710">
          <w:marLeft w:val="1080"/>
          <w:marRight w:val="0"/>
          <w:marTop w:val="100"/>
          <w:marBottom w:val="0"/>
          <w:divBdr>
            <w:top w:val="none" w:sz="0" w:space="0" w:color="auto"/>
            <w:left w:val="none" w:sz="0" w:space="0" w:color="auto"/>
            <w:bottom w:val="none" w:sz="0" w:space="0" w:color="auto"/>
            <w:right w:val="none" w:sz="0" w:space="0" w:color="auto"/>
          </w:divBdr>
        </w:div>
        <w:div w:id="242763569">
          <w:marLeft w:val="1800"/>
          <w:marRight w:val="0"/>
          <w:marTop w:val="100"/>
          <w:marBottom w:val="0"/>
          <w:divBdr>
            <w:top w:val="none" w:sz="0" w:space="0" w:color="auto"/>
            <w:left w:val="none" w:sz="0" w:space="0" w:color="auto"/>
            <w:bottom w:val="none" w:sz="0" w:space="0" w:color="auto"/>
            <w:right w:val="none" w:sz="0" w:space="0" w:color="auto"/>
          </w:divBdr>
        </w:div>
        <w:div w:id="93281563">
          <w:marLeft w:val="1800"/>
          <w:marRight w:val="0"/>
          <w:marTop w:val="100"/>
          <w:marBottom w:val="0"/>
          <w:divBdr>
            <w:top w:val="none" w:sz="0" w:space="0" w:color="auto"/>
            <w:left w:val="none" w:sz="0" w:space="0" w:color="auto"/>
            <w:bottom w:val="none" w:sz="0" w:space="0" w:color="auto"/>
            <w:right w:val="none" w:sz="0" w:space="0" w:color="auto"/>
          </w:divBdr>
        </w:div>
        <w:div w:id="2049258349">
          <w:marLeft w:val="1080"/>
          <w:marRight w:val="0"/>
          <w:marTop w:val="100"/>
          <w:marBottom w:val="0"/>
          <w:divBdr>
            <w:top w:val="none" w:sz="0" w:space="0" w:color="auto"/>
            <w:left w:val="none" w:sz="0" w:space="0" w:color="auto"/>
            <w:bottom w:val="none" w:sz="0" w:space="0" w:color="auto"/>
            <w:right w:val="none" w:sz="0" w:space="0" w:color="auto"/>
          </w:divBdr>
        </w:div>
      </w:divsChild>
    </w:div>
    <w:div w:id="1790587065">
      <w:bodyDiv w:val="1"/>
      <w:marLeft w:val="0"/>
      <w:marRight w:val="0"/>
      <w:marTop w:val="0"/>
      <w:marBottom w:val="0"/>
      <w:divBdr>
        <w:top w:val="none" w:sz="0" w:space="0" w:color="auto"/>
        <w:left w:val="none" w:sz="0" w:space="0" w:color="auto"/>
        <w:bottom w:val="none" w:sz="0" w:space="0" w:color="auto"/>
        <w:right w:val="none" w:sz="0" w:space="0" w:color="auto"/>
      </w:divBdr>
      <w:divsChild>
        <w:div w:id="2125883850">
          <w:marLeft w:val="1080"/>
          <w:marRight w:val="0"/>
          <w:marTop w:val="100"/>
          <w:marBottom w:val="0"/>
          <w:divBdr>
            <w:top w:val="none" w:sz="0" w:space="0" w:color="auto"/>
            <w:left w:val="none" w:sz="0" w:space="0" w:color="auto"/>
            <w:bottom w:val="none" w:sz="0" w:space="0" w:color="auto"/>
            <w:right w:val="none" w:sz="0" w:space="0" w:color="auto"/>
          </w:divBdr>
        </w:div>
        <w:div w:id="656108236">
          <w:marLeft w:val="1080"/>
          <w:marRight w:val="0"/>
          <w:marTop w:val="100"/>
          <w:marBottom w:val="0"/>
          <w:divBdr>
            <w:top w:val="none" w:sz="0" w:space="0" w:color="auto"/>
            <w:left w:val="none" w:sz="0" w:space="0" w:color="auto"/>
            <w:bottom w:val="none" w:sz="0" w:space="0" w:color="auto"/>
            <w:right w:val="none" w:sz="0" w:space="0" w:color="auto"/>
          </w:divBdr>
        </w:div>
        <w:div w:id="1456485369">
          <w:marLeft w:val="1080"/>
          <w:marRight w:val="0"/>
          <w:marTop w:val="100"/>
          <w:marBottom w:val="0"/>
          <w:divBdr>
            <w:top w:val="none" w:sz="0" w:space="0" w:color="auto"/>
            <w:left w:val="none" w:sz="0" w:space="0" w:color="auto"/>
            <w:bottom w:val="none" w:sz="0" w:space="0" w:color="auto"/>
            <w:right w:val="none" w:sz="0" w:space="0" w:color="auto"/>
          </w:divBdr>
        </w:div>
        <w:div w:id="1479804808">
          <w:marLeft w:val="1800"/>
          <w:marRight w:val="0"/>
          <w:marTop w:val="100"/>
          <w:marBottom w:val="0"/>
          <w:divBdr>
            <w:top w:val="none" w:sz="0" w:space="0" w:color="auto"/>
            <w:left w:val="none" w:sz="0" w:space="0" w:color="auto"/>
            <w:bottom w:val="none" w:sz="0" w:space="0" w:color="auto"/>
            <w:right w:val="none" w:sz="0" w:space="0" w:color="auto"/>
          </w:divBdr>
        </w:div>
      </w:divsChild>
    </w:div>
    <w:div w:id="1820607859">
      <w:bodyDiv w:val="1"/>
      <w:marLeft w:val="0"/>
      <w:marRight w:val="0"/>
      <w:marTop w:val="0"/>
      <w:marBottom w:val="0"/>
      <w:divBdr>
        <w:top w:val="none" w:sz="0" w:space="0" w:color="auto"/>
        <w:left w:val="none" w:sz="0" w:space="0" w:color="auto"/>
        <w:bottom w:val="none" w:sz="0" w:space="0" w:color="auto"/>
        <w:right w:val="none" w:sz="0" w:space="0" w:color="auto"/>
      </w:divBdr>
      <w:divsChild>
        <w:div w:id="1447122404">
          <w:marLeft w:val="1166"/>
          <w:marRight w:val="0"/>
          <w:marTop w:val="125"/>
          <w:marBottom w:val="0"/>
          <w:divBdr>
            <w:top w:val="none" w:sz="0" w:space="0" w:color="auto"/>
            <w:left w:val="none" w:sz="0" w:space="0" w:color="auto"/>
            <w:bottom w:val="none" w:sz="0" w:space="0" w:color="auto"/>
            <w:right w:val="none" w:sz="0" w:space="0" w:color="auto"/>
          </w:divBdr>
        </w:div>
        <w:div w:id="1489246121">
          <w:marLeft w:val="1166"/>
          <w:marRight w:val="0"/>
          <w:marTop w:val="125"/>
          <w:marBottom w:val="0"/>
          <w:divBdr>
            <w:top w:val="none" w:sz="0" w:space="0" w:color="auto"/>
            <w:left w:val="none" w:sz="0" w:space="0" w:color="auto"/>
            <w:bottom w:val="none" w:sz="0" w:space="0" w:color="auto"/>
            <w:right w:val="none" w:sz="0" w:space="0" w:color="auto"/>
          </w:divBdr>
        </w:div>
        <w:div w:id="1142651392">
          <w:marLeft w:val="1166"/>
          <w:marRight w:val="0"/>
          <w:marTop w:val="125"/>
          <w:marBottom w:val="0"/>
          <w:divBdr>
            <w:top w:val="none" w:sz="0" w:space="0" w:color="auto"/>
            <w:left w:val="none" w:sz="0" w:space="0" w:color="auto"/>
            <w:bottom w:val="none" w:sz="0" w:space="0" w:color="auto"/>
            <w:right w:val="none" w:sz="0" w:space="0" w:color="auto"/>
          </w:divBdr>
        </w:div>
      </w:divsChild>
    </w:div>
    <w:div w:id="1905214094">
      <w:bodyDiv w:val="1"/>
      <w:marLeft w:val="0"/>
      <w:marRight w:val="0"/>
      <w:marTop w:val="0"/>
      <w:marBottom w:val="0"/>
      <w:divBdr>
        <w:top w:val="none" w:sz="0" w:space="0" w:color="auto"/>
        <w:left w:val="none" w:sz="0" w:space="0" w:color="auto"/>
        <w:bottom w:val="none" w:sz="0" w:space="0" w:color="auto"/>
        <w:right w:val="none" w:sz="0" w:space="0" w:color="auto"/>
      </w:divBdr>
    </w:div>
    <w:div w:id="1923568364">
      <w:bodyDiv w:val="1"/>
      <w:marLeft w:val="0"/>
      <w:marRight w:val="0"/>
      <w:marTop w:val="0"/>
      <w:marBottom w:val="0"/>
      <w:divBdr>
        <w:top w:val="none" w:sz="0" w:space="0" w:color="auto"/>
        <w:left w:val="none" w:sz="0" w:space="0" w:color="auto"/>
        <w:bottom w:val="none" w:sz="0" w:space="0" w:color="auto"/>
        <w:right w:val="none" w:sz="0" w:space="0" w:color="auto"/>
      </w:divBdr>
      <w:divsChild>
        <w:div w:id="344094268">
          <w:marLeft w:val="1080"/>
          <w:marRight w:val="0"/>
          <w:marTop w:val="100"/>
          <w:marBottom w:val="0"/>
          <w:divBdr>
            <w:top w:val="none" w:sz="0" w:space="0" w:color="auto"/>
            <w:left w:val="none" w:sz="0" w:space="0" w:color="auto"/>
            <w:bottom w:val="none" w:sz="0" w:space="0" w:color="auto"/>
            <w:right w:val="none" w:sz="0" w:space="0" w:color="auto"/>
          </w:divBdr>
        </w:div>
        <w:div w:id="1674604532">
          <w:marLeft w:val="1080"/>
          <w:marRight w:val="0"/>
          <w:marTop w:val="100"/>
          <w:marBottom w:val="0"/>
          <w:divBdr>
            <w:top w:val="none" w:sz="0" w:space="0" w:color="auto"/>
            <w:left w:val="none" w:sz="0" w:space="0" w:color="auto"/>
            <w:bottom w:val="none" w:sz="0" w:space="0" w:color="auto"/>
            <w:right w:val="none" w:sz="0" w:space="0" w:color="auto"/>
          </w:divBdr>
        </w:div>
        <w:div w:id="38629489">
          <w:marLeft w:val="1080"/>
          <w:marRight w:val="0"/>
          <w:marTop w:val="100"/>
          <w:marBottom w:val="0"/>
          <w:divBdr>
            <w:top w:val="none" w:sz="0" w:space="0" w:color="auto"/>
            <w:left w:val="none" w:sz="0" w:space="0" w:color="auto"/>
            <w:bottom w:val="none" w:sz="0" w:space="0" w:color="auto"/>
            <w:right w:val="none" w:sz="0" w:space="0" w:color="auto"/>
          </w:divBdr>
        </w:div>
        <w:div w:id="2013945946">
          <w:marLeft w:val="1080"/>
          <w:marRight w:val="0"/>
          <w:marTop w:val="100"/>
          <w:marBottom w:val="0"/>
          <w:divBdr>
            <w:top w:val="none" w:sz="0" w:space="0" w:color="auto"/>
            <w:left w:val="none" w:sz="0" w:space="0" w:color="auto"/>
            <w:bottom w:val="none" w:sz="0" w:space="0" w:color="auto"/>
            <w:right w:val="none" w:sz="0" w:space="0" w:color="auto"/>
          </w:divBdr>
        </w:div>
      </w:divsChild>
    </w:div>
    <w:div w:id="1970208786">
      <w:bodyDiv w:val="1"/>
      <w:marLeft w:val="0"/>
      <w:marRight w:val="0"/>
      <w:marTop w:val="0"/>
      <w:marBottom w:val="0"/>
      <w:divBdr>
        <w:top w:val="none" w:sz="0" w:space="0" w:color="auto"/>
        <w:left w:val="none" w:sz="0" w:space="0" w:color="auto"/>
        <w:bottom w:val="none" w:sz="0" w:space="0" w:color="auto"/>
        <w:right w:val="none" w:sz="0" w:space="0" w:color="auto"/>
      </w:divBdr>
      <w:divsChild>
        <w:div w:id="612708919">
          <w:marLeft w:val="0"/>
          <w:marRight w:val="0"/>
          <w:marTop w:val="0"/>
          <w:marBottom w:val="0"/>
          <w:divBdr>
            <w:top w:val="none" w:sz="0" w:space="0" w:color="auto"/>
            <w:left w:val="none" w:sz="0" w:space="0" w:color="auto"/>
            <w:bottom w:val="none" w:sz="0" w:space="0" w:color="auto"/>
            <w:right w:val="none" w:sz="0" w:space="0" w:color="auto"/>
          </w:divBdr>
          <w:divsChild>
            <w:div w:id="234821492">
              <w:marLeft w:val="0"/>
              <w:marRight w:val="0"/>
              <w:marTop w:val="0"/>
              <w:marBottom w:val="0"/>
              <w:divBdr>
                <w:top w:val="none" w:sz="0" w:space="0" w:color="auto"/>
                <w:left w:val="none" w:sz="0" w:space="0" w:color="auto"/>
                <w:bottom w:val="none" w:sz="0" w:space="0" w:color="auto"/>
                <w:right w:val="none" w:sz="0" w:space="0" w:color="auto"/>
              </w:divBdr>
              <w:divsChild>
                <w:div w:id="1100444050">
                  <w:marLeft w:val="0"/>
                  <w:marRight w:val="0"/>
                  <w:marTop w:val="0"/>
                  <w:marBottom w:val="0"/>
                  <w:divBdr>
                    <w:top w:val="none" w:sz="0" w:space="0" w:color="auto"/>
                    <w:left w:val="none" w:sz="0" w:space="0" w:color="auto"/>
                    <w:bottom w:val="none" w:sz="0" w:space="0" w:color="auto"/>
                    <w:right w:val="none" w:sz="0" w:space="0" w:color="auto"/>
                  </w:divBdr>
                </w:div>
              </w:divsChild>
            </w:div>
            <w:div w:id="518737579">
              <w:marLeft w:val="0"/>
              <w:marRight w:val="0"/>
              <w:marTop w:val="0"/>
              <w:marBottom w:val="0"/>
              <w:divBdr>
                <w:top w:val="none" w:sz="0" w:space="0" w:color="auto"/>
                <w:left w:val="none" w:sz="0" w:space="0" w:color="auto"/>
                <w:bottom w:val="none" w:sz="0" w:space="0" w:color="auto"/>
                <w:right w:val="none" w:sz="0" w:space="0" w:color="auto"/>
              </w:divBdr>
              <w:divsChild>
                <w:div w:id="957491053">
                  <w:marLeft w:val="0"/>
                  <w:marRight w:val="0"/>
                  <w:marTop w:val="0"/>
                  <w:marBottom w:val="0"/>
                  <w:divBdr>
                    <w:top w:val="none" w:sz="0" w:space="0" w:color="auto"/>
                    <w:left w:val="none" w:sz="0" w:space="0" w:color="auto"/>
                    <w:bottom w:val="none" w:sz="0" w:space="0" w:color="auto"/>
                    <w:right w:val="none" w:sz="0" w:space="0" w:color="auto"/>
                  </w:divBdr>
                </w:div>
              </w:divsChild>
            </w:div>
            <w:div w:id="826871010">
              <w:marLeft w:val="0"/>
              <w:marRight w:val="0"/>
              <w:marTop w:val="0"/>
              <w:marBottom w:val="0"/>
              <w:divBdr>
                <w:top w:val="none" w:sz="0" w:space="0" w:color="auto"/>
                <w:left w:val="none" w:sz="0" w:space="0" w:color="auto"/>
                <w:bottom w:val="none" w:sz="0" w:space="0" w:color="auto"/>
                <w:right w:val="none" w:sz="0" w:space="0" w:color="auto"/>
              </w:divBdr>
              <w:divsChild>
                <w:div w:id="178006967">
                  <w:marLeft w:val="0"/>
                  <w:marRight w:val="0"/>
                  <w:marTop w:val="0"/>
                  <w:marBottom w:val="0"/>
                  <w:divBdr>
                    <w:top w:val="none" w:sz="0" w:space="0" w:color="auto"/>
                    <w:left w:val="none" w:sz="0" w:space="0" w:color="auto"/>
                    <w:bottom w:val="none" w:sz="0" w:space="0" w:color="auto"/>
                    <w:right w:val="none" w:sz="0" w:space="0" w:color="auto"/>
                  </w:divBdr>
                </w:div>
              </w:divsChild>
            </w:div>
            <w:div w:id="825781926">
              <w:marLeft w:val="0"/>
              <w:marRight w:val="0"/>
              <w:marTop w:val="0"/>
              <w:marBottom w:val="0"/>
              <w:divBdr>
                <w:top w:val="none" w:sz="0" w:space="0" w:color="auto"/>
                <w:left w:val="none" w:sz="0" w:space="0" w:color="auto"/>
                <w:bottom w:val="none" w:sz="0" w:space="0" w:color="auto"/>
                <w:right w:val="none" w:sz="0" w:space="0" w:color="auto"/>
              </w:divBdr>
              <w:divsChild>
                <w:div w:id="129203944">
                  <w:marLeft w:val="0"/>
                  <w:marRight w:val="0"/>
                  <w:marTop w:val="0"/>
                  <w:marBottom w:val="0"/>
                  <w:divBdr>
                    <w:top w:val="none" w:sz="0" w:space="0" w:color="auto"/>
                    <w:left w:val="none" w:sz="0" w:space="0" w:color="auto"/>
                    <w:bottom w:val="none" w:sz="0" w:space="0" w:color="auto"/>
                    <w:right w:val="none" w:sz="0" w:space="0" w:color="auto"/>
                  </w:divBdr>
                </w:div>
              </w:divsChild>
            </w:div>
            <w:div w:id="1396314920">
              <w:marLeft w:val="0"/>
              <w:marRight w:val="0"/>
              <w:marTop w:val="0"/>
              <w:marBottom w:val="0"/>
              <w:divBdr>
                <w:top w:val="none" w:sz="0" w:space="0" w:color="auto"/>
                <w:left w:val="none" w:sz="0" w:space="0" w:color="auto"/>
                <w:bottom w:val="none" w:sz="0" w:space="0" w:color="auto"/>
                <w:right w:val="none" w:sz="0" w:space="0" w:color="auto"/>
              </w:divBdr>
              <w:divsChild>
                <w:div w:id="71902783">
                  <w:marLeft w:val="0"/>
                  <w:marRight w:val="0"/>
                  <w:marTop w:val="0"/>
                  <w:marBottom w:val="0"/>
                  <w:divBdr>
                    <w:top w:val="none" w:sz="0" w:space="0" w:color="auto"/>
                    <w:left w:val="none" w:sz="0" w:space="0" w:color="auto"/>
                    <w:bottom w:val="none" w:sz="0" w:space="0" w:color="auto"/>
                    <w:right w:val="none" w:sz="0" w:space="0" w:color="auto"/>
                  </w:divBdr>
                </w:div>
              </w:divsChild>
            </w:div>
            <w:div w:id="647708127">
              <w:marLeft w:val="0"/>
              <w:marRight w:val="0"/>
              <w:marTop w:val="0"/>
              <w:marBottom w:val="0"/>
              <w:divBdr>
                <w:top w:val="none" w:sz="0" w:space="0" w:color="auto"/>
                <w:left w:val="none" w:sz="0" w:space="0" w:color="auto"/>
                <w:bottom w:val="none" w:sz="0" w:space="0" w:color="auto"/>
                <w:right w:val="none" w:sz="0" w:space="0" w:color="auto"/>
              </w:divBdr>
              <w:divsChild>
                <w:div w:id="461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0367">
      <w:bodyDiv w:val="1"/>
      <w:marLeft w:val="0"/>
      <w:marRight w:val="0"/>
      <w:marTop w:val="0"/>
      <w:marBottom w:val="0"/>
      <w:divBdr>
        <w:top w:val="none" w:sz="0" w:space="0" w:color="auto"/>
        <w:left w:val="none" w:sz="0" w:space="0" w:color="auto"/>
        <w:bottom w:val="none" w:sz="0" w:space="0" w:color="auto"/>
        <w:right w:val="none" w:sz="0" w:space="0" w:color="auto"/>
      </w:divBdr>
      <w:divsChild>
        <w:div w:id="1241675708">
          <w:marLeft w:val="1080"/>
          <w:marRight w:val="0"/>
          <w:marTop w:val="100"/>
          <w:marBottom w:val="0"/>
          <w:divBdr>
            <w:top w:val="none" w:sz="0" w:space="0" w:color="auto"/>
            <w:left w:val="none" w:sz="0" w:space="0" w:color="auto"/>
            <w:bottom w:val="none" w:sz="0" w:space="0" w:color="auto"/>
            <w:right w:val="none" w:sz="0" w:space="0" w:color="auto"/>
          </w:divBdr>
        </w:div>
        <w:div w:id="1685596071">
          <w:marLeft w:val="1800"/>
          <w:marRight w:val="0"/>
          <w:marTop w:val="100"/>
          <w:marBottom w:val="0"/>
          <w:divBdr>
            <w:top w:val="none" w:sz="0" w:space="0" w:color="auto"/>
            <w:left w:val="none" w:sz="0" w:space="0" w:color="auto"/>
            <w:bottom w:val="none" w:sz="0" w:space="0" w:color="auto"/>
            <w:right w:val="none" w:sz="0" w:space="0" w:color="auto"/>
          </w:divBdr>
        </w:div>
        <w:div w:id="1845894198">
          <w:marLeft w:val="1800"/>
          <w:marRight w:val="0"/>
          <w:marTop w:val="100"/>
          <w:marBottom w:val="0"/>
          <w:divBdr>
            <w:top w:val="none" w:sz="0" w:space="0" w:color="auto"/>
            <w:left w:val="none" w:sz="0" w:space="0" w:color="auto"/>
            <w:bottom w:val="none" w:sz="0" w:space="0" w:color="auto"/>
            <w:right w:val="none" w:sz="0" w:space="0" w:color="auto"/>
          </w:divBdr>
        </w:div>
        <w:div w:id="912005561">
          <w:marLeft w:val="1800"/>
          <w:marRight w:val="0"/>
          <w:marTop w:val="100"/>
          <w:marBottom w:val="0"/>
          <w:divBdr>
            <w:top w:val="none" w:sz="0" w:space="0" w:color="auto"/>
            <w:left w:val="none" w:sz="0" w:space="0" w:color="auto"/>
            <w:bottom w:val="none" w:sz="0" w:space="0" w:color="auto"/>
            <w:right w:val="none" w:sz="0" w:space="0" w:color="auto"/>
          </w:divBdr>
        </w:div>
        <w:div w:id="71859392">
          <w:marLeft w:val="1800"/>
          <w:marRight w:val="0"/>
          <w:marTop w:val="100"/>
          <w:marBottom w:val="0"/>
          <w:divBdr>
            <w:top w:val="none" w:sz="0" w:space="0" w:color="auto"/>
            <w:left w:val="none" w:sz="0" w:space="0" w:color="auto"/>
            <w:bottom w:val="none" w:sz="0" w:space="0" w:color="auto"/>
            <w:right w:val="none" w:sz="0" w:space="0" w:color="auto"/>
          </w:divBdr>
        </w:div>
      </w:divsChild>
    </w:div>
    <w:div w:id="2083791736">
      <w:bodyDiv w:val="1"/>
      <w:marLeft w:val="0"/>
      <w:marRight w:val="0"/>
      <w:marTop w:val="0"/>
      <w:marBottom w:val="0"/>
      <w:divBdr>
        <w:top w:val="none" w:sz="0" w:space="0" w:color="auto"/>
        <w:left w:val="none" w:sz="0" w:space="0" w:color="auto"/>
        <w:bottom w:val="none" w:sz="0" w:space="0" w:color="auto"/>
        <w:right w:val="none" w:sz="0" w:space="0" w:color="auto"/>
      </w:divBdr>
      <w:divsChild>
        <w:div w:id="1087771638">
          <w:marLeft w:val="360"/>
          <w:marRight w:val="0"/>
          <w:marTop w:val="200"/>
          <w:marBottom w:val="0"/>
          <w:divBdr>
            <w:top w:val="none" w:sz="0" w:space="0" w:color="auto"/>
            <w:left w:val="none" w:sz="0" w:space="0" w:color="auto"/>
            <w:bottom w:val="none" w:sz="0" w:space="0" w:color="auto"/>
            <w:right w:val="none" w:sz="0" w:space="0" w:color="auto"/>
          </w:divBdr>
        </w:div>
        <w:div w:id="632448557">
          <w:marLeft w:val="1080"/>
          <w:marRight w:val="0"/>
          <w:marTop w:val="100"/>
          <w:marBottom w:val="0"/>
          <w:divBdr>
            <w:top w:val="none" w:sz="0" w:space="0" w:color="auto"/>
            <w:left w:val="none" w:sz="0" w:space="0" w:color="auto"/>
            <w:bottom w:val="none" w:sz="0" w:space="0" w:color="auto"/>
            <w:right w:val="none" w:sz="0" w:space="0" w:color="auto"/>
          </w:divBdr>
        </w:div>
        <w:div w:id="310251197">
          <w:marLeft w:val="1080"/>
          <w:marRight w:val="0"/>
          <w:marTop w:val="100"/>
          <w:marBottom w:val="0"/>
          <w:divBdr>
            <w:top w:val="none" w:sz="0" w:space="0" w:color="auto"/>
            <w:left w:val="none" w:sz="0" w:space="0" w:color="auto"/>
            <w:bottom w:val="none" w:sz="0" w:space="0" w:color="auto"/>
            <w:right w:val="none" w:sz="0" w:space="0" w:color="auto"/>
          </w:divBdr>
        </w:div>
        <w:div w:id="1258758025">
          <w:marLeft w:val="1080"/>
          <w:marRight w:val="0"/>
          <w:marTop w:val="100"/>
          <w:marBottom w:val="0"/>
          <w:divBdr>
            <w:top w:val="none" w:sz="0" w:space="0" w:color="auto"/>
            <w:left w:val="none" w:sz="0" w:space="0" w:color="auto"/>
            <w:bottom w:val="none" w:sz="0" w:space="0" w:color="auto"/>
            <w:right w:val="none" w:sz="0" w:space="0" w:color="auto"/>
          </w:divBdr>
        </w:div>
        <w:div w:id="753625499">
          <w:marLeft w:val="1080"/>
          <w:marRight w:val="0"/>
          <w:marTop w:val="100"/>
          <w:marBottom w:val="0"/>
          <w:divBdr>
            <w:top w:val="none" w:sz="0" w:space="0" w:color="auto"/>
            <w:left w:val="none" w:sz="0" w:space="0" w:color="auto"/>
            <w:bottom w:val="none" w:sz="0" w:space="0" w:color="auto"/>
            <w:right w:val="none" w:sz="0" w:space="0" w:color="auto"/>
          </w:divBdr>
        </w:div>
        <w:div w:id="260653120">
          <w:marLeft w:val="360"/>
          <w:marRight w:val="0"/>
          <w:marTop w:val="200"/>
          <w:marBottom w:val="0"/>
          <w:divBdr>
            <w:top w:val="none" w:sz="0" w:space="0" w:color="auto"/>
            <w:left w:val="none" w:sz="0" w:space="0" w:color="auto"/>
            <w:bottom w:val="none" w:sz="0" w:space="0" w:color="auto"/>
            <w:right w:val="none" w:sz="0" w:space="0" w:color="auto"/>
          </w:divBdr>
        </w:div>
        <w:div w:id="1409037082">
          <w:marLeft w:val="1080"/>
          <w:marRight w:val="0"/>
          <w:marTop w:val="100"/>
          <w:marBottom w:val="0"/>
          <w:divBdr>
            <w:top w:val="none" w:sz="0" w:space="0" w:color="auto"/>
            <w:left w:val="none" w:sz="0" w:space="0" w:color="auto"/>
            <w:bottom w:val="none" w:sz="0" w:space="0" w:color="auto"/>
            <w:right w:val="none" w:sz="0" w:space="0" w:color="auto"/>
          </w:divBdr>
        </w:div>
        <w:div w:id="633024618">
          <w:marLeft w:val="360"/>
          <w:marRight w:val="0"/>
          <w:marTop w:val="200"/>
          <w:marBottom w:val="0"/>
          <w:divBdr>
            <w:top w:val="none" w:sz="0" w:space="0" w:color="auto"/>
            <w:left w:val="none" w:sz="0" w:space="0" w:color="auto"/>
            <w:bottom w:val="none" w:sz="0" w:space="0" w:color="auto"/>
            <w:right w:val="none" w:sz="0" w:space="0" w:color="auto"/>
          </w:divBdr>
        </w:div>
        <w:div w:id="662439416">
          <w:marLeft w:val="1080"/>
          <w:marRight w:val="0"/>
          <w:marTop w:val="100"/>
          <w:marBottom w:val="0"/>
          <w:divBdr>
            <w:top w:val="none" w:sz="0" w:space="0" w:color="auto"/>
            <w:left w:val="none" w:sz="0" w:space="0" w:color="auto"/>
            <w:bottom w:val="none" w:sz="0" w:space="0" w:color="auto"/>
            <w:right w:val="none" w:sz="0" w:space="0" w:color="auto"/>
          </w:divBdr>
        </w:div>
        <w:div w:id="1031806385">
          <w:marLeft w:val="1080"/>
          <w:marRight w:val="0"/>
          <w:marTop w:val="100"/>
          <w:marBottom w:val="0"/>
          <w:divBdr>
            <w:top w:val="none" w:sz="0" w:space="0" w:color="auto"/>
            <w:left w:val="none" w:sz="0" w:space="0" w:color="auto"/>
            <w:bottom w:val="none" w:sz="0" w:space="0" w:color="auto"/>
            <w:right w:val="none" w:sz="0" w:space="0" w:color="auto"/>
          </w:divBdr>
        </w:div>
        <w:div w:id="115300281">
          <w:marLeft w:val="360"/>
          <w:marRight w:val="0"/>
          <w:marTop w:val="200"/>
          <w:marBottom w:val="0"/>
          <w:divBdr>
            <w:top w:val="none" w:sz="0" w:space="0" w:color="auto"/>
            <w:left w:val="none" w:sz="0" w:space="0" w:color="auto"/>
            <w:bottom w:val="none" w:sz="0" w:space="0" w:color="auto"/>
            <w:right w:val="none" w:sz="0" w:space="0" w:color="auto"/>
          </w:divBdr>
        </w:div>
        <w:div w:id="290675683">
          <w:marLeft w:val="1080"/>
          <w:marRight w:val="0"/>
          <w:marTop w:val="100"/>
          <w:marBottom w:val="0"/>
          <w:divBdr>
            <w:top w:val="none" w:sz="0" w:space="0" w:color="auto"/>
            <w:left w:val="none" w:sz="0" w:space="0" w:color="auto"/>
            <w:bottom w:val="none" w:sz="0" w:space="0" w:color="auto"/>
            <w:right w:val="none" w:sz="0" w:space="0" w:color="auto"/>
          </w:divBdr>
        </w:div>
        <w:div w:id="2064716863">
          <w:marLeft w:val="1080"/>
          <w:marRight w:val="0"/>
          <w:marTop w:val="100"/>
          <w:marBottom w:val="0"/>
          <w:divBdr>
            <w:top w:val="none" w:sz="0" w:space="0" w:color="auto"/>
            <w:left w:val="none" w:sz="0" w:space="0" w:color="auto"/>
            <w:bottom w:val="none" w:sz="0" w:space="0" w:color="auto"/>
            <w:right w:val="none" w:sz="0" w:space="0" w:color="auto"/>
          </w:divBdr>
        </w:div>
        <w:div w:id="1887451573">
          <w:marLeft w:val="1080"/>
          <w:marRight w:val="0"/>
          <w:marTop w:val="100"/>
          <w:marBottom w:val="0"/>
          <w:divBdr>
            <w:top w:val="none" w:sz="0" w:space="0" w:color="auto"/>
            <w:left w:val="none" w:sz="0" w:space="0" w:color="auto"/>
            <w:bottom w:val="none" w:sz="0" w:space="0" w:color="auto"/>
            <w:right w:val="none" w:sz="0" w:space="0" w:color="auto"/>
          </w:divBdr>
        </w:div>
        <w:div w:id="36275425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tennis.fi"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18B1B6491CC2940B06D3189D75D43C9" ma:contentTypeVersion="11" ma:contentTypeDescription="Luo uusi asiakirja." ma:contentTypeScope="" ma:versionID="cdc1c349ebf63d3259792436184cfef7">
  <xsd:schema xmlns:xsd="http://www.w3.org/2001/XMLSchema" xmlns:xs="http://www.w3.org/2001/XMLSchema" xmlns:p="http://schemas.microsoft.com/office/2006/metadata/properties" xmlns:ns2="04a68bc9-6abc-4036-a384-31fe04e978fe" xmlns:ns3="2e13054c-1181-42df-acc3-908f0d2edea4" targetNamespace="http://schemas.microsoft.com/office/2006/metadata/properties" ma:root="true" ma:fieldsID="e795dc6e71e23507bdbef0901c4d4cc3" ns2:_="" ns3:_="">
    <xsd:import namespace="04a68bc9-6abc-4036-a384-31fe04e978fe"/>
    <xsd:import namespace="2e13054c-1181-42df-acc3-908f0d2ede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68bc9-6abc-4036-a384-31fe04e97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f289d9b7-6901-4310-ad64-64fdde6f753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3054c-1181-42df-acc3-908f0d2ede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4593934-bcb8-4113-bb27-b04ef4afc52b}" ma:internalName="TaxCatchAll" ma:showField="CatchAllData" ma:web="2e13054c-1181-42df-acc3-908f0d2edea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a68bc9-6abc-4036-a384-31fe04e978fe">
      <Terms xmlns="http://schemas.microsoft.com/office/infopath/2007/PartnerControls"/>
    </lcf76f155ced4ddcb4097134ff3c332f>
    <TaxCatchAll xmlns="2e13054c-1181-42df-acc3-908f0d2ede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5CB00-866B-4016-8F2A-839164A5A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68bc9-6abc-4036-a384-31fe04e978fe"/>
    <ds:schemaRef ds:uri="2e13054c-1181-42df-acc3-908f0d2ed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6DC53-A93B-B24C-9368-BF596756974D}">
  <ds:schemaRefs>
    <ds:schemaRef ds:uri="http://schemas.openxmlformats.org/officeDocument/2006/bibliography"/>
  </ds:schemaRefs>
</ds:datastoreItem>
</file>

<file path=customXml/itemProps3.xml><?xml version="1.0" encoding="utf-8"?>
<ds:datastoreItem xmlns:ds="http://schemas.openxmlformats.org/officeDocument/2006/customXml" ds:itemID="{5DBC9EDE-8148-4B08-BBBB-653465BA9837}">
  <ds:schemaRefs>
    <ds:schemaRef ds:uri="http://schemas.microsoft.com/office/2006/metadata/properties"/>
    <ds:schemaRef ds:uri="http://schemas.microsoft.com/office/infopath/2007/PartnerControls"/>
    <ds:schemaRef ds:uri="04a68bc9-6abc-4036-a384-31fe04e978fe"/>
    <ds:schemaRef ds:uri="2e13054c-1181-42df-acc3-908f0d2edea4"/>
  </ds:schemaRefs>
</ds:datastoreItem>
</file>

<file path=customXml/itemProps4.xml><?xml version="1.0" encoding="utf-8"?>
<ds:datastoreItem xmlns:ds="http://schemas.openxmlformats.org/officeDocument/2006/customXml" ds:itemID="{C37CFEE5-8664-47AC-9734-B5EEF2E8F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5969</Words>
  <Characters>48356</Characters>
  <Application>Microsoft Office Word</Application>
  <DocSecurity>0</DocSecurity>
  <Lines>402</Lines>
  <Paragraphs>108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Teemu Purho</dc:creator>
  <cp:keywords/>
  <dc:description/>
  <cp:lastModifiedBy>Teemu Purho</cp:lastModifiedBy>
  <cp:revision>27</cp:revision>
  <dcterms:created xsi:type="dcterms:W3CDTF">2023-10-20T12:35:00Z</dcterms:created>
  <dcterms:modified xsi:type="dcterms:W3CDTF">2023-10-24T11:37:00Z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0x010100DDEA27C97173C7408A3541DEF0B78207</vt:lpwstr>
  </property>
</Properties>
</file>